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BD127C" w:rsidP="008E2683" w:rsidRDefault="001A13E4" w14:paraId="317C1C70" w14:textId="65A37472">
      <w:pPr>
        <w:jc w:val="center"/>
        <w:rPr>
          <w:rFonts w:ascii="Arial" w:hAnsi="Arial" w:cs="Arial"/>
          <w:b/>
        </w:rPr>
      </w:pPr>
      <w:r>
        <w:rPr>
          <w:rFonts w:ascii="Arial" w:hAnsi="Arial" w:cs="Arial"/>
          <w:b/>
          <w:noProof/>
        </w:rPr>
        <w:drawing>
          <wp:inline distT="0" distB="0" distL="0" distR="0" wp14:anchorId="4AB71C78" wp14:editId="3AE240C4">
            <wp:extent cx="2997200" cy="451181"/>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KNC Color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77713" cy="463301"/>
                    </a:xfrm>
                    <a:prstGeom prst="rect">
                      <a:avLst/>
                    </a:prstGeom>
                  </pic:spPr>
                </pic:pic>
              </a:graphicData>
            </a:graphic>
          </wp:inline>
        </w:drawing>
      </w:r>
    </w:p>
    <w:p w:rsidR="00BD127C" w:rsidP="008E2683" w:rsidRDefault="00BD127C" w14:paraId="015BD07B" w14:textId="77777777">
      <w:pPr>
        <w:jc w:val="center"/>
        <w:rPr>
          <w:rFonts w:ascii="Arial" w:hAnsi="Arial" w:cs="Arial"/>
          <w:b/>
        </w:rPr>
      </w:pPr>
    </w:p>
    <w:p w:rsidRPr="00C32957" w:rsidR="00F01624" w:rsidP="00C32957" w:rsidRDefault="00ED07E4" w14:paraId="3A599F5A" w14:textId="77777777">
      <w:pPr>
        <w:pStyle w:val="Heading1"/>
        <w:rPr>
          <w:sz w:val="40"/>
          <w:szCs w:val="40"/>
        </w:rPr>
      </w:pPr>
      <w:r w:rsidRPr="00C32957">
        <w:rPr>
          <w:sz w:val="40"/>
          <w:szCs w:val="40"/>
        </w:rPr>
        <w:t>Respectful Interactions</w:t>
      </w:r>
    </w:p>
    <w:p w:rsidR="00BD127C" w:rsidP="008E2683" w:rsidRDefault="00BD127C" w14:paraId="1B432108" w14:textId="77777777">
      <w:pPr>
        <w:jc w:val="center"/>
        <w:rPr>
          <w:rFonts w:ascii="Arial" w:hAnsi="Arial" w:cs="Arial"/>
          <w:b/>
          <w:sz w:val="32"/>
          <w:szCs w:val="32"/>
        </w:rPr>
      </w:pPr>
    </w:p>
    <w:p w:rsidR="00EE2D4E" w:rsidP="000158E7" w:rsidRDefault="00BD127C" w14:paraId="764BED2D" w14:textId="761A1028">
      <w:pPr>
        <w:jc w:val="center"/>
        <w:rPr>
          <w:rFonts w:ascii="Arial" w:hAnsi="Arial" w:cs="Arial"/>
          <w:b/>
          <w:sz w:val="32"/>
          <w:szCs w:val="32"/>
        </w:rPr>
      </w:pPr>
      <w:r w:rsidRPr="00917943">
        <w:rPr>
          <w:rFonts w:ascii="Arial" w:hAnsi="Arial" w:cs="Arial"/>
          <w:b/>
          <w:sz w:val="32"/>
          <w:szCs w:val="32"/>
        </w:rPr>
        <w:t>Tips for Interacting with an Individual who is DeafBlind</w:t>
      </w:r>
      <w:r w:rsidR="00CF7C13">
        <w:rPr>
          <w:rFonts w:ascii="Arial" w:hAnsi="Arial" w:cs="Arial"/>
          <w:b/>
          <w:sz w:val="32"/>
          <w:szCs w:val="32"/>
        </w:rPr>
        <w:t xml:space="preserve"> </w:t>
      </w:r>
    </w:p>
    <w:p w:rsidRPr="000158E7" w:rsidR="00ED07E4" w:rsidP="000158E7" w:rsidRDefault="00EE2D4E" w14:paraId="16CDE7B9" w14:textId="10B7AC72">
      <w:pPr>
        <w:pStyle w:val="NormalWeb"/>
        <w:shd w:val="clear" w:color="auto" w:fill="FFFFFF"/>
        <w:rPr>
          <w:rFonts w:ascii="Arial" w:hAnsi="Arial" w:cs="Arial"/>
          <w:sz w:val="28"/>
          <w:szCs w:val="28"/>
        </w:rPr>
      </w:pPr>
      <w:r w:rsidRPr="000158E7">
        <w:rPr>
          <w:rFonts w:ascii="Arial" w:hAnsi="Arial" w:cs="Arial"/>
          <w:sz w:val="28"/>
          <w:szCs w:val="28"/>
        </w:rPr>
        <w:t>Understanding basic information about accessibility and supporting the full participation of people who are DeafBlind is important for anyone who is working with, living with and</w:t>
      </w:r>
      <w:r w:rsidRPr="000158E7" w:rsidR="000158E7">
        <w:rPr>
          <w:rFonts w:ascii="Arial" w:hAnsi="Arial" w:cs="Arial"/>
          <w:sz w:val="28"/>
          <w:szCs w:val="28"/>
        </w:rPr>
        <w:t>/or</w:t>
      </w:r>
      <w:r w:rsidRPr="000158E7">
        <w:rPr>
          <w:rFonts w:ascii="Arial" w:hAnsi="Arial" w:cs="Arial"/>
          <w:sz w:val="28"/>
          <w:szCs w:val="28"/>
        </w:rPr>
        <w:t xml:space="preserve"> supporting a person with a combined </w:t>
      </w:r>
      <w:r w:rsidR="0001434A">
        <w:rPr>
          <w:rFonts w:ascii="Arial" w:hAnsi="Arial" w:cs="Arial"/>
          <w:sz w:val="28"/>
          <w:szCs w:val="28"/>
        </w:rPr>
        <w:t xml:space="preserve">hearing </w:t>
      </w:r>
      <w:r w:rsidRPr="000158E7">
        <w:rPr>
          <w:rFonts w:ascii="Arial" w:hAnsi="Arial" w:cs="Arial"/>
          <w:sz w:val="28"/>
          <w:szCs w:val="28"/>
        </w:rPr>
        <w:t>and</w:t>
      </w:r>
      <w:r w:rsidR="0001434A">
        <w:rPr>
          <w:rFonts w:ascii="Arial" w:hAnsi="Arial" w:cs="Arial"/>
          <w:sz w:val="28"/>
          <w:szCs w:val="28"/>
        </w:rPr>
        <w:t xml:space="preserve"> vision</w:t>
      </w:r>
      <w:r w:rsidRPr="000158E7">
        <w:rPr>
          <w:rFonts w:ascii="Arial" w:hAnsi="Arial" w:cs="Arial"/>
          <w:sz w:val="28"/>
          <w:szCs w:val="28"/>
        </w:rPr>
        <w:t xml:space="preserve"> loss. Knowing how to provide visual and environmental information is critical in ensuring that a person who is DeafBlind has access to the information they need to make decisions and interact with their environment on their own terms. It is particularly important for those working with individuals who are DeafBlind to understand that their role is to provide access and information, not to make decisions for the person. Feeling comfortable with the social norms relating to approaching, communicating and interacting with people who are DeafBlind ensures that interactions are respectful, enjoyable and that the person who is DeafBlind can participate fully and equally.</w:t>
      </w:r>
    </w:p>
    <w:p w:rsidRPr="00DA20B0" w:rsidR="00ED07E4" w:rsidRDefault="00ED07E4" w14:paraId="743F60F9" w14:textId="77777777">
      <w:pPr>
        <w:rPr>
          <w:rFonts w:ascii="Arial" w:hAnsi="Arial" w:cs="Arial"/>
        </w:rPr>
      </w:pPr>
    </w:p>
    <w:p w:rsidR="00DA20B0" w:rsidP="00DA20B0" w:rsidRDefault="4062C6E4" w14:paraId="3E781636" w14:textId="586C4C8A">
      <w:pPr>
        <w:pStyle w:val="ListParagraph"/>
        <w:widowControl w:val="0"/>
        <w:numPr>
          <w:ilvl w:val="0"/>
          <w:numId w:val="2"/>
        </w:numPr>
        <w:tabs>
          <w:tab w:val="left" w:pos="220"/>
          <w:tab w:val="left" w:pos="720"/>
        </w:tabs>
        <w:autoSpaceDE w:val="0"/>
        <w:autoSpaceDN w:val="0"/>
        <w:adjustRightInd w:val="0"/>
        <w:rPr>
          <w:rFonts w:ascii="Arial" w:hAnsi="Arial" w:cs="Arial"/>
          <w:sz w:val="28"/>
          <w:szCs w:val="28"/>
        </w:rPr>
      </w:pPr>
      <w:r w:rsidRPr="000158E7">
        <w:rPr>
          <w:rFonts w:ascii="Arial" w:hAnsi="Arial" w:cs="Arial"/>
          <w:b/>
          <w:bCs/>
          <w:sz w:val="28"/>
          <w:szCs w:val="28"/>
        </w:rPr>
        <w:t>Approaching:</w:t>
      </w:r>
      <w:r w:rsidRPr="00C32957">
        <w:rPr>
          <w:rFonts w:ascii="Arial" w:hAnsi="Arial" w:cs="Arial"/>
          <w:sz w:val="28"/>
          <w:szCs w:val="28"/>
        </w:rPr>
        <w:t xml:space="preserve"> When approaching a DeafBlind person, let them know you are there by placing your hand on their shoulder.  Maintain contact with the person until they visually or tactually locate you. </w:t>
      </w:r>
    </w:p>
    <w:p w:rsidR="00F17C5A" w:rsidP="00F17C5A" w:rsidRDefault="00F17C5A" w14:paraId="2AA88579" w14:textId="77777777">
      <w:pPr>
        <w:pStyle w:val="ListParagraph"/>
        <w:widowControl w:val="0"/>
        <w:tabs>
          <w:tab w:val="left" w:pos="220"/>
          <w:tab w:val="left" w:pos="720"/>
        </w:tabs>
        <w:autoSpaceDE w:val="0"/>
        <w:autoSpaceDN w:val="0"/>
        <w:adjustRightInd w:val="0"/>
        <w:rPr>
          <w:rFonts w:ascii="Arial" w:hAnsi="Arial" w:cs="Arial"/>
          <w:sz w:val="28"/>
          <w:szCs w:val="28"/>
        </w:rPr>
      </w:pPr>
    </w:p>
    <w:p w:rsidRPr="00F17C5A" w:rsidR="00F17C5A" w:rsidP="00F17C5A" w:rsidRDefault="00F17C5A" w14:paraId="06C16B4B" w14:textId="545BE2DD">
      <w:pPr>
        <w:widowControl w:val="0"/>
        <w:tabs>
          <w:tab w:val="left" w:pos="220"/>
          <w:tab w:val="left" w:pos="720"/>
        </w:tabs>
        <w:autoSpaceDE w:val="0"/>
        <w:autoSpaceDN w:val="0"/>
        <w:adjustRightInd w:val="0"/>
        <w:jc w:val="center"/>
        <w:rPr>
          <w:rFonts w:ascii="Arial" w:hAnsi="Arial" w:cs="Arial"/>
          <w:sz w:val="28"/>
          <w:szCs w:val="28"/>
        </w:rPr>
      </w:pPr>
      <w:r>
        <w:rPr>
          <w:rFonts w:ascii="Arial" w:hAnsi="Arial" w:cs="Arial"/>
          <w:noProof/>
          <w:sz w:val="28"/>
          <w:szCs w:val="28"/>
        </w:rPr>
        <w:drawing>
          <wp:inline distT="0" distB="0" distL="0" distR="0" wp14:anchorId="641B206F" wp14:editId="16D2A9BC">
            <wp:extent cx="1955800" cy="1864360"/>
            <wp:effectExtent l="38100" t="38100" r="38100" b="40640"/>
            <wp:docPr id="854417618" name="Picture 1" descr="A person standing in a kitche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417618" name="Picture 1" descr="A person standing in a kitchen&#10;&#10;Description automatically generated with low confidence"/>
                    <pic:cNvPicPr/>
                  </pic:nvPicPr>
                  <pic:blipFill rotWithShape="1">
                    <a:blip r:embed="rId9" cstate="print">
                      <a:extLst>
                        <a:ext uri="{28A0092B-C50C-407E-A947-70E740481C1C}">
                          <a14:useLocalDpi xmlns:a14="http://schemas.microsoft.com/office/drawing/2010/main" val="0"/>
                        </a:ext>
                      </a:extLst>
                    </a:blip>
                    <a:srcRect l="31079" t="5168" r="13897"/>
                    <a:stretch/>
                  </pic:blipFill>
                  <pic:spPr bwMode="auto">
                    <a:xfrm>
                      <a:off x="0" y="0"/>
                      <a:ext cx="1963000" cy="1871223"/>
                    </a:xfrm>
                    <a:prstGeom prst="rect">
                      <a:avLst/>
                    </a:prstGeom>
                    <a:ln w="38100">
                      <a:solidFill>
                        <a:schemeClr val="tx1"/>
                      </a:solidFill>
                    </a:ln>
                    <a:extLst>
                      <a:ext uri="{53640926-AAD7-44D8-BBD7-CCE9431645EC}">
                        <a14:shadowObscured xmlns:a14="http://schemas.microsoft.com/office/drawing/2010/main"/>
                      </a:ext>
                    </a:extLst>
                  </pic:spPr>
                </pic:pic>
              </a:graphicData>
            </a:graphic>
          </wp:inline>
        </w:drawing>
      </w:r>
    </w:p>
    <w:p w:rsidR="000158E7" w:rsidP="00F17C5A" w:rsidRDefault="000158E7" w14:paraId="11E7837B" w14:textId="77777777">
      <w:pPr>
        <w:widowControl w:val="0"/>
        <w:tabs>
          <w:tab w:val="left" w:pos="220"/>
          <w:tab w:val="left" w:pos="720"/>
        </w:tabs>
        <w:autoSpaceDE w:val="0"/>
        <w:autoSpaceDN w:val="0"/>
        <w:adjustRightInd w:val="0"/>
        <w:jc w:val="center"/>
        <w:rPr>
          <w:rFonts w:ascii="Arial" w:hAnsi="Arial" w:cs="Arial"/>
          <w:sz w:val="28"/>
          <w:szCs w:val="28"/>
        </w:rPr>
      </w:pPr>
    </w:p>
    <w:p w:rsidR="000158E7" w:rsidP="00F17C5A" w:rsidRDefault="000158E7" w14:paraId="2EC076E0" w14:textId="0773DF95">
      <w:pPr>
        <w:widowControl w:val="0"/>
        <w:tabs>
          <w:tab w:val="left" w:pos="220"/>
          <w:tab w:val="left" w:pos="720"/>
        </w:tabs>
        <w:autoSpaceDE w:val="0"/>
        <w:autoSpaceDN w:val="0"/>
        <w:adjustRightInd w:val="0"/>
        <w:jc w:val="center"/>
        <w:rPr>
          <w:rFonts w:ascii="Arial" w:hAnsi="Arial" w:cs="Arial"/>
          <w:sz w:val="28"/>
          <w:szCs w:val="28"/>
        </w:rPr>
      </w:pPr>
      <w:hyperlink w:history="1" r:id="rId10">
        <w:r w:rsidRPr="000158E7">
          <w:rPr>
            <w:rStyle w:val="Hyperlink"/>
            <w:rFonts w:ascii="Arial" w:hAnsi="Arial" w:cs="Arial"/>
            <w:sz w:val="28"/>
            <w:szCs w:val="28"/>
          </w:rPr>
          <w:t>Video Demonstration: Approaching a DeafBlind Person</w:t>
        </w:r>
      </w:hyperlink>
    </w:p>
    <w:p w:rsidRPr="00F17C5A" w:rsidR="00DA20B0" w:rsidP="00F17C5A" w:rsidRDefault="00F17C5A" w14:paraId="1FF8E2DF" w14:textId="66F11642">
      <w:pPr>
        <w:widowControl w:val="0"/>
        <w:tabs>
          <w:tab w:val="left" w:pos="220"/>
          <w:tab w:val="left" w:pos="720"/>
        </w:tabs>
        <w:autoSpaceDE w:val="0"/>
        <w:autoSpaceDN w:val="0"/>
        <w:adjustRightInd w:val="0"/>
        <w:jc w:val="center"/>
        <w:rPr>
          <w:rFonts w:ascii="Arial" w:hAnsi="Arial" w:cs="Arial"/>
          <w:sz w:val="28"/>
          <w:szCs w:val="28"/>
        </w:rPr>
      </w:pPr>
      <w:hyperlink w:history="1" r:id="rId11">
        <w:r w:rsidRPr="00F17C5A">
          <w:rPr>
            <w:rStyle w:val="Hyperlink"/>
            <w:rFonts w:ascii="Arial" w:hAnsi="Arial" w:cs="Arial"/>
            <w:sz w:val="28"/>
            <w:szCs w:val="28"/>
          </w:rPr>
          <w:t>Transcript</w:t>
        </w:r>
      </w:hyperlink>
    </w:p>
    <w:p w:rsidR="00F17C5A" w:rsidP="00F17C5A" w:rsidRDefault="4062C6E4" w14:paraId="3AB6BE7E" w14:textId="25A3FA33">
      <w:pPr>
        <w:pStyle w:val="ListParagraph"/>
        <w:widowControl w:val="0"/>
        <w:numPr>
          <w:ilvl w:val="0"/>
          <w:numId w:val="2"/>
        </w:numPr>
        <w:tabs>
          <w:tab w:val="left" w:pos="220"/>
          <w:tab w:val="left" w:pos="720"/>
        </w:tabs>
        <w:autoSpaceDE w:val="0"/>
        <w:autoSpaceDN w:val="0"/>
        <w:adjustRightInd w:val="0"/>
        <w:spacing w:before="240" w:after="240"/>
        <w:contextualSpacing w:val="0"/>
        <w:rPr>
          <w:rFonts w:ascii="Arial" w:hAnsi="Arial" w:cs="Arial"/>
          <w:sz w:val="28"/>
          <w:szCs w:val="28"/>
        </w:rPr>
      </w:pPr>
      <w:r w:rsidRPr="00551EDF">
        <w:rPr>
          <w:rFonts w:ascii="Arial" w:hAnsi="Arial" w:cs="Arial"/>
          <w:b/>
          <w:bCs/>
          <w:sz w:val="28"/>
          <w:szCs w:val="28"/>
        </w:rPr>
        <w:t>Always identify yourself immediately.</w:t>
      </w:r>
      <w:r w:rsidRPr="00C32957">
        <w:rPr>
          <w:rFonts w:ascii="Arial" w:hAnsi="Arial" w:cs="Arial"/>
          <w:sz w:val="28"/>
          <w:szCs w:val="28"/>
        </w:rPr>
        <w:t xml:space="preserve">  Never say “guess who” to a person who is DeafBlind.  This is considered rude. </w:t>
      </w:r>
      <w:r w:rsidR="0001434A">
        <w:rPr>
          <w:rFonts w:ascii="Arial" w:hAnsi="Arial" w:cs="Arial"/>
          <w:sz w:val="28"/>
          <w:szCs w:val="28"/>
        </w:rPr>
        <w:t xml:space="preserve">There are several ways you can identify yourself including saying your name, signing your name or providing your name signal. Check in with the individual to determine what would work for them. </w:t>
      </w:r>
    </w:p>
    <w:p w:rsidR="00F17C5A" w:rsidP="00F17C5A" w:rsidRDefault="00C56285" w14:paraId="5B562158" w14:textId="7663CD2A">
      <w:pPr>
        <w:pStyle w:val="ListParagraph"/>
        <w:widowControl w:val="0"/>
        <w:numPr>
          <w:ilvl w:val="0"/>
          <w:numId w:val="2"/>
        </w:numPr>
        <w:tabs>
          <w:tab w:val="left" w:pos="220"/>
          <w:tab w:val="left" w:pos="720"/>
        </w:tabs>
        <w:autoSpaceDE w:val="0"/>
        <w:autoSpaceDN w:val="0"/>
        <w:adjustRightInd w:val="0"/>
        <w:spacing w:before="240" w:after="240"/>
        <w:contextualSpacing w:val="0"/>
        <w:rPr>
          <w:rFonts w:ascii="Arial" w:hAnsi="Arial" w:cs="Arial"/>
          <w:sz w:val="28"/>
          <w:szCs w:val="28"/>
        </w:rPr>
      </w:pPr>
      <w:r w:rsidRPr="00C56285">
        <w:rPr>
          <w:rFonts w:ascii="Arial" w:hAnsi="Arial" w:cs="Arial"/>
          <w:b/>
          <w:bCs/>
          <w:sz w:val="28"/>
          <w:szCs w:val="28"/>
        </w:rPr>
        <w:t>Provide Visual Information:</w:t>
      </w:r>
      <w:r>
        <w:rPr>
          <w:rFonts w:ascii="Arial" w:hAnsi="Arial" w:cs="Arial"/>
          <w:sz w:val="28"/>
          <w:szCs w:val="28"/>
        </w:rPr>
        <w:t xml:space="preserve"> </w:t>
      </w:r>
      <w:r w:rsidRPr="00C32957">
        <w:rPr>
          <w:rFonts w:ascii="Arial" w:hAnsi="Arial" w:cs="Arial"/>
          <w:sz w:val="28"/>
          <w:szCs w:val="28"/>
        </w:rPr>
        <w:t>Provide information about the</w:t>
      </w:r>
      <w:r>
        <w:rPr>
          <w:rFonts w:ascii="Arial" w:hAnsi="Arial" w:cs="Arial"/>
          <w:sz w:val="28"/>
          <w:szCs w:val="28"/>
        </w:rPr>
        <w:t xml:space="preserve"> individual’s </w:t>
      </w:r>
      <w:r w:rsidRPr="00C32957">
        <w:rPr>
          <w:rFonts w:ascii="Arial" w:hAnsi="Arial" w:cs="Arial"/>
          <w:sz w:val="28"/>
          <w:szCs w:val="28"/>
        </w:rPr>
        <w:t xml:space="preserve">surroundings such as who is in the room, what people are doing, the layout of the room. </w:t>
      </w:r>
      <w:r w:rsidRPr="00F17C5A" w:rsidR="4062C6E4">
        <w:rPr>
          <w:rFonts w:ascii="Arial" w:hAnsi="Arial" w:cs="Arial"/>
          <w:sz w:val="28"/>
          <w:szCs w:val="28"/>
        </w:rPr>
        <w:t xml:space="preserve">Always Inform the </w:t>
      </w:r>
      <w:r w:rsidR="00551EDF">
        <w:rPr>
          <w:rFonts w:ascii="Arial" w:hAnsi="Arial" w:cs="Arial"/>
          <w:sz w:val="28"/>
          <w:szCs w:val="28"/>
        </w:rPr>
        <w:t>DeafBlind person</w:t>
      </w:r>
      <w:r w:rsidRPr="00F17C5A" w:rsidR="4062C6E4">
        <w:rPr>
          <w:rFonts w:ascii="Arial" w:hAnsi="Arial" w:cs="Arial"/>
          <w:sz w:val="28"/>
          <w:szCs w:val="28"/>
        </w:rPr>
        <w:t xml:space="preserve"> when you or others are entering or leaving the room.  </w:t>
      </w:r>
      <w:r w:rsidRPr="00F17C5A" w:rsidR="00F17C5A">
        <w:rPr>
          <w:rFonts w:ascii="Arial" w:hAnsi="Arial" w:cs="Arial"/>
          <w:sz w:val="28"/>
          <w:szCs w:val="28"/>
        </w:rPr>
        <w:t xml:space="preserve">Check with the individual to determine the method they prefer you use to provide this information. </w:t>
      </w:r>
      <w:r>
        <w:rPr>
          <w:rFonts w:ascii="Arial" w:hAnsi="Arial" w:cs="Arial"/>
          <w:sz w:val="28"/>
          <w:szCs w:val="28"/>
        </w:rPr>
        <w:t>Visual information can be provided via:</w:t>
      </w:r>
    </w:p>
    <w:p w:rsidR="00F17C5A" w:rsidP="00BF1ADB" w:rsidRDefault="00F17C5A" w14:paraId="4BCDDCEB" w14:textId="09DBD1B4">
      <w:pPr>
        <w:pStyle w:val="ListParagraph"/>
        <w:widowControl w:val="0"/>
        <w:numPr>
          <w:ilvl w:val="1"/>
          <w:numId w:val="2"/>
        </w:numPr>
        <w:tabs>
          <w:tab w:val="left" w:pos="220"/>
          <w:tab w:val="left" w:pos="720"/>
        </w:tabs>
        <w:autoSpaceDE w:val="0"/>
        <w:autoSpaceDN w:val="0"/>
        <w:adjustRightInd w:val="0"/>
        <w:spacing w:before="120" w:after="120"/>
        <w:ind w:left="1008" w:hanging="288"/>
        <w:contextualSpacing w:val="0"/>
        <w:rPr>
          <w:rFonts w:ascii="Arial" w:hAnsi="Arial" w:cs="Arial"/>
          <w:sz w:val="28"/>
          <w:szCs w:val="28"/>
        </w:rPr>
      </w:pPr>
      <w:r>
        <w:rPr>
          <w:rFonts w:ascii="Arial" w:hAnsi="Arial" w:cs="Arial"/>
          <w:sz w:val="28"/>
          <w:szCs w:val="28"/>
        </w:rPr>
        <w:t>Sign language</w:t>
      </w:r>
      <w:r w:rsidR="00C56285">
        <w:rPr>
          <w:rFonts w:ascii="Arial" w:hAnsi="Arial" w:cs="Arial"/>
          <w:sz w:val="28"/>
          <w:szCs w:val="28"/>
        </w:rPr>
        <w:t xml:space="preserve"> (visual or tactile)</w:t>
      </w:r>
    </w:p>
    <w:p w:rsidR="00F17C5A" w:rsidP="00BF1ADB" w:rsidRDefault="00F17C5A" w14:paraId="567DD912" w14:textId="57E02CD2">
      <w:pPr>
        <w:pStyle w:val="ListParagraph"/>
        <w:widowControl w:val="0"/>
        <w:numPr>
          <w:ilvl w:val="1"/>
          <w:numId w:val="2"/>
        </w:numPr>
        <w:tabs>
          <w:tab w:val="left" w:pos="220"/>
          <w:tab w:val="left" w:pos="720"/>
        </w:tabs>
        <w:autoSpaceDE w:val="0"/>
        <w:autoSpaceDN w:val="0"/>
        <w:adjustRightInd w:val="0"/>
        <w:spacing w:before="120" w:after="120"/>
        <w:ind w:left="1008" w:hanging="288"/>
        <w:contextualSpacing w:val="0"/>
        <w:rPr>
          <w:rFonts w:ascii="Arial" w:hAnsi="Arial" w:cs="Arial"/>
          <w:sz w:val="28"/>
          <w:szCs w:val="28"/>
        </w:rPr>
      </w:pPr>
      <w:r>
        <w:rPr>
          <w:rFonts w:ascii="Arial" w:hAnsi="Arial" w:cs="Arial"/>
          <w:sz w:val="28"/>
          <w:szCs w:val="28"/>
        </w:rPr>
        <w:t xml:space="preserve">Speech </w:t>
      </w:r>
    </w:p>
    <w:p w:rsidR="00F17C5A" w:rsidP="00BF1ADB" w:rsidRDefault="00C56285" w14:paraId="61186232" w14:textId="50DE66C0">
      <w:pPr>
        <w:pStyle w:val="ListParagraph"/>
        <w:widowControl w:val="0"/>
        <w:numPr>
          <w:ilvl w:val="1"/>
          <w:numId w:val="2"/>
        </w:numPr>
        <w:tabs>
          <w:tab w:val="left" w:pos="220"/>
          <w:tab w:val="left" w:pos="720"/>
        </w:tabs>
        <w:autoSpaceDE w:val="0"/>
        <w:autoSpaceDN w:val="0"/>
        <w:adjustRightInd w:val="0"/>
        <w:spacing w:before="120" w:after="120"/>
        <w:ind w:left="1008" w:hanging="288"/>
        <w:contextualSpacing w:val="0"/>
        <w:rPr>
          <w:rFonts w:ascii="Arial" w:hAnsi="Arial" w:cs="Arial"/>
          <w:sz w:val="28"/>
          <w:szCs w:val="28"/>
        </w:rPr>
      </w:pPr>
      <w:r>
        <w:rPr>
          <w:rFonts w:ascii="Arial" w:hAnsi="Arial" w:cs="Arial"/>
          <w:sz w:val="28"/>
          <w:szCs w:val="28"/>
        </w:rPr>
        <w:t>T</w:t>
      </w:r>
      <w:r w:rsidR="00F17C5A">
        <w:rPr>
          <w:rFonts w:ascii="Arial" w:hAnsi="Arial" w:cs="Arial"/>
          <w:sz w:val="28"/>
          <w:szCs w:val="28"/>
        </w:rPr>
        <w:t>ouch (Haptics and/or ProTactile)</w:t>
      </w:r>
    </w:p>
    <w:p w:rsidR="00F17C5A" w:rsidP="00F17C5A" w:rsidRDefault="00F17C5A" w14:paraId="7A584D53" w14:textId="28ED840E">
      <w:pPr>
        <w:widowControl w:val="0"/>
        <w:tabs>
          <w:tab w:val="left" w:pos="220"/>
          <w:tab w:val="left" w:pos="720"/>
        </w:tabs>
        <w:autoSpaceDE w:val="0"/>
        <w:autoSpaceDN w:val="0"/>
        <w:adjustRightInd w:val="0"/>
        <w:spacing w:before="120" w:after="120"/>
        <w:rPr>
          <w:rFonts w:ascii="Arial" w:hAnsi="Arial" w:cs="Arial"/>
          <w:sz w:val="28"/>
          <w:szCs w:val="28"/>
        </w:rPr>
      </w:pPr>
      <w:r>
        <w:rPr>
          <w:rFonts w:ascii="Arial" w:hAnsi="Arial" w:cs="Arial"/>
          <w:sz w:val="28"/>
          <w:szCs w:val="28"/>
        </w:rPr>
        <w:t xml:space="preserve">See video below for a demonstration of how touch can be used to provide very pertinent information without needing to interrupt a person while signing or </w:t>
      </w:r>
      <w:r w:rsidR="00BF1ADB">
        <w:rPr>
          <w:rFonts w:ascii="Arial" w:hAnsi="Arial" w:cs="Arial"/>
          <w:sz w:val="28"/>
          <w:szCs w:val="28"/>
        </w:rPr>
        <w:t xml:space="preserve">partaking in any activity. </w:t>
      </w:r>
    </w:p>
    <w:p w:rsidR="00BF1ADB" w:rsidP="00F17C5A" w:rsidRDefault="00BF1ADB" w14:paraId="4B1AA40A" w14:textId="77777777">
      <w:pPr>
        <w:widowControl w:val="0"/>
        <w:tabs>
          <w:tab w:val="left" w:pos="220"/>
          <w:tab w:val="left" w:pos="720"/>
        </w:tabs>
        <w:autoSpaceDE w:val="0"/>
        <w:autoSpaceDN w:val="0"/>
        <w:adjustRightInd w:val="0"/>
        <w:spacing w:before="120" w:after="120"/>
        <w:rPr>
          <w:rFonts w:ascii="Arial" w:hAnsi="Arial" w:cs="Arial"/>
          <w:sz w:val="28"/>
          <w:szCs w:val="28"/>
        </w:rPr>
      </w:pPr>
    </w:p>
    <w:p w:rsidRPr="00F17C5A" w:rsidR="00BF1ADB" w:rsidP="00BF1ADB" w:rsidRDefault="00BF1ADB" w14:paraId="0B506393" w14:textId="454EBAE4">
      <w:pPr>
        <w:widowControl w:val="0"/>
        <w:tabs>
          <w:tab w:val="left" w:pos="220"/>
          <w:tab w:val="left" w:pos="720"/>
        </w:tabs>
        <w:autoSpaceDE w:val="0"/>
        <w:autoSpaceDN w:val="0"/>
        <w:adjustRightInd w:val="0"/>
        <w:spacing w:before="120" w:after="120"/>
        <w:jc w:val="center"/>
        <w:rPr>
          <w:rFonts w:ascii="Arial" w:hAnsi="Arial" w:cs="Arial"/>
          <w:sz w:val="28"/>
          <w:szCs w:val="28"/>
        </w:rPr>
      </w:pPr>
      <w:r>
        <w:rPr>
          <w:rFonts w:ascii="Arial" w:hAnsi="Arial" w:cs="Arial"/>
          <w:noProof/>
          <w:sz w:val="28"/>
          <w:szCs w:val="28"/>
        </w:rPr>
        <w:drawing>
          <wp:inline distT="0" distB="0" distL="0" distR="0" wp14:anchorId="2634FDF1" wp14:editId="23F848A6">
            <wp:extent cx="2008376" cy="1618488"/>
            <wp:effectExtent l="38100" t="38100" r="36830" b="33020"/>
            <wp:docPr id="370241283" name="Picture 2" descr="A blond woman placing her index finger on a seated grey haired woman's upper ar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241283" name="Picture 2" descr="A blond woman placing her index finger on a seated grey haired woman's upper arm. "/>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08376" cy="1618488"/>
                    </a:xfrm>
                    <a:prstGeom prst="rect">
                      <a:avLst/>
                    </a:prstGeom>
                    <a:ln w="38100">
                      <a:solidFill>
                        <a:schemeClr val="tx1"/>
                      </a:solidFill>
                    </a:ln>
                  </pic:spPr>
                </pic:pic>
              </a:graphicData>
            </a:graphic>
          </wp:inline>
        </w:drawing>
      </w:r>
    </w:p>
    <w:p w:rsidR="00F17C5A" w:rsidP="00BF1ADB" w:rsidRDefault="00BF1ADB" w14:paraId="3B0F47A9" w14:textId="553FBFD8">
      <w:pPr>
        <w:widowControl w:val="0"/>
        <w:tabs>
          <w:tab w:val="left" w:pos="220"/>
          <w:tab w:val="left" w:pos="720"/>
        </w:tabs>
        <w:autoSpaceDE w:val="0"/>
        <w:autoSpaceDN w:val="0"/>
        <w:adjustRightInd w:val="0"/>
        <w:spacing w:before="120" w:after="120"/>
        <w:ind w:left="720"/>
        <w:jc w:val="center"/>
        <w:rPr>
          <w:rFonts w:ascii="Arial" w:hAnsi="Arial" w:cs="Arial"/>
          <w:sz w:val="28"/>
          <w:szCs w:val="28"/>
        </w:rPr>
      </w:pPr>
      <w:hyperlink w:history="1" r:id="rId13">
        <w:r w:rsidRPr="00BF1ADB">
          <w:rPr>
            <w:rStyle w:val="Hyperlink"/>
            <w:rFonts w:ascii="Arial" w:hAnsi="Arial" w:cs="Arial"/>
            <w:sz w:val="28"/>
            <w:szCs w:val="28"/>
          </w:rPr>
          <w:t>Using Touch to Provide Information about Exiting or Entering a space</w:t>
        </w:r>
      </w:hyperlink>
    </w:p>
    <w:p w:rsidRPr="00F17C5A" w:rsidR="00BF1ADB" w:rsidP="00BF1ADB" w:rsidRDefault="00BF1ADB" w14:paraId="10F2FBA9" w14:textId="235F2271">
      <w:pPr>
        <w:widowControl w:val="0"/>
        <w:tabs>
          <w:tab w:val="left" w:pos="220"/>
          <w:tab w:val="left" w:pos="720"/>
        </w:tabs>
        <w:autoSpaceDE w:val="0"/>
        <w:autoSpaceDN w:val="0"/>
        <w:adjustRightInd w:val="0"/>
        <w:spacing w:before="120" w:after="120"/>
        <w:ind w:left="720"/>
        <w:jc w:val="center"/>
        <w:rPr>
          <w:rFonts w:ascii="Arial" w:hAnsi="Arial" w:cs="Arial"/>
          <w:sz w:val="28"/>
          <w:szCs w:val="28"/>
        </w:rPr>
      </w:pPr>
      <w:hyperlink w:history="1" r:id="rId14">
        <w:r w:rsidRPr="00BF1ADB">
          <w:rPr>
            <w:rStyle w:val="Hyperlink"/>
            <w:rFonts w:ascii="Arial" w:hAnsi="Arial" w:cs="Arial"/>
            <w:sz w:val="28"/>
            <w:szCs w:val="28"/>
          </w:rPr>
          <w:t>Transcript</w:t>
        </w:r>
      </w:hyperlink>
    </w:p>
    <w:p w:rsidRPr="00BF1ADB" w:rsidR="00DA20B0" w:rsidP="00BF1ADB" w:rsidRDefault="00DA20B0" w14:paraId="2A7A8A3A" w14:textId="77777777">
      <w:pPr>
        <w:rPr>
          <w:rFonts w:ascii="Arial" w:hAnsi="Arial" w:cs="Arial"/>
          <w:bCs/>
          <w:sz w:val="28"/>
          <w:szCs w:val="28"/>
        </w:rPr>
      </w:pPr>
    </w:p>
    <w:p w:rsidR="00C32957" w:rsidP="00C32957" w:rsidRDefault="00C32957" w14:paraId="46C1326C" w14:textId="677F95EC">
      <w:pPr>
        <w:pStyle w:val="ListParagraph"/>
        <w:widowControl w:val="0"/>
        <w:numPr>
          <w:ilvl w:val="5"/>
          <w:numId w:val="5"/>
        </w:numPr>
        <w:tabs>
          <w:tab w:val="left" w:pos="220"/>
          <w:tab w:val="left" w:pos="720"/>
        </w:tabs>
        <w:autoSpaceDE w:val="0"/>
        <w:autoSpaceDN w:val="0"/>
        <w:adjustRightInd w:val="0"/>
        <w:rPr>
          <w:rFonts w:ascii="Arial" w:hAnsi="Arial" w:cs="Arial"/>
          <w:sz w:val="28"/>
          <w:szCs w:val="28"/>
        </w:rPr>
      </w:pPr>
      <w:r>
        <w:rPr>
          <w:rFonts w:ascii="Arial" w:hAnsi="Arial" w:cs="Arial"/>
          <w:sz w:val="28"/>
          <w:szCs w:val="28"/>
        </w:rPr>
        <w:t>Learn more about Haptics</w:t>
      </w:r>
      <w:r w:rsidRPr="00C56285">
        <w:rPr>
          <w:rFonts w:ascii="Arial" w:hAnsi="Arial" w:cs="Arial"/>
          <w:color w:val="0070C0"/>
          <w:sz w:val="28"/>
          <w:szCs w:val="28"/>
        </w:rPr>
        <w:t xml:space="preserve">: </w:t>
      </w:r>
      <w:hyperlink w:history="1" r:id="rId15">
        <w:r w:rsidRPr="00C56285">
          <w:rPr>
            <w:rStyle w:val="Hyperlink"/>
            <w:rFonts w:ascii="Arial" w:hAnsi="Arial" w:cs="Arial"/>
            <w:color w:val="0070C0"/>
            <w:sz w:val="28"/>
            <w:szCs w:val="28"/>
          </w:rPr>
          <w:t>Haptics Video Series</w:t>
        </w:r>
      </w:hyperlink>
    </w:p>
    <w:p w:rsidR="00C32957" w:rsidP="00C32957" w:rsidRDefault="00C32957" w14:paraId="24A76829" w14:textId="549793D2">
      <w:pPr>
        <w:pStyle w:val="ListParagraph"/>
        <w:widowControl w:val="0"/>
        <w:numPr>
          <w:ilvl w:val="5"/>
          <w:numId w:val="5"/>
        </w:numPr>
        <w:tabs>
          <w:tab w:val="left" w:pos="220"/>
          <w:tab w:val="left" w:pos="720"/>
        </w:tabs>
        <w:autoSpaceDE w:val="0"/>
        <w:autoSpaceDN w:val="0"/>
        <w:adjustRightInd w:val="0"/>
        <w:rPr>
          <w:rFonts w:ascii="Arial" w:hAnsi="Arial" w:cs="Arial"/>
          <w:sz w:val="28"/>
          <w:szCs w:val="28"/>
        </w:rPr>
      </w:pPr>
      <w:r>
        <w:rPr>
          <w:rFonts w:ascii="Arial" w:hAnsi="Arial" w:cs="Arial"/>
          <w:sz w:val="28"/>
          <w:szCs w:val="28"/>
        </w:rPr>
        <w:t xml:space="preserve">Learn more about ProTactile at </w:t>
      </w:r>
      <w:r w:rsidRPr="00C56285">
        <w:rPr>
          <w:rFonts w:ascii="Arial" w:hAnsi="Arial" w:cs="Arial"/>
          <w:color w:val="0070C0"/>
          <w:sz w:val="28"/>
          <w:szCs w:val="28"/>
          <w:u w:val="single"/>
        </w:rPr>
        <w:t>ProTactile.org</w:t>
      </w:r>
    </w:p>
    <w:p w:rsidRPr="000158E7" w:rsidR="00DA20B0" w:rsidP="000158E7" w:rsidRDefault="00DA20B0" w14:paraId="6BDC60B8" w14:textId="77777777">
      <w:pPr>
        <w:rPr>
          <w:rFonts w:ascii="Arial" w:hAnsi="Arial" w:cs="Arial"/>
          <w:sz w:val="28"/>
          <w:szCs w:val="28"/>
        </w:rPr>
      </w:pPr>
    </w:p>
    <w:p w:rsidR="008E2683" w:rsidP="00914E1F" w:rsidRDefault="4062C6E4" w14:paraId="007771ED" w14:textId="33AC0D5A">
      <w:pPr>
        <w:pStyle w:val="ListParagraph"/>
        <w:widowControl w:val="0"/>
        <w:numPr>
          <w:ilvl w:val="0"/>
          <w:numId w:val="2"/>
        </w:numPr>
        <w:tabs>
          <w:tab w:val="left" w:pos="220"/>
          <w:tab w:val="left" w:pos="720"/>
        </w:tabs>
        <w:autoSpaceDE w:val="0"/>
        <w:autoSpaceDN w:val="0"/>
        <w:adjustRightInd w:val="0"/>
        <w:rPr>
          <w:rFonts w:ascii="Arial" w:hAnsi="Arial" w:cs="Arial"/>
          <w:sz w:val="28"/>
          <w:szCs w:val="28"/>
        </w:rPr>
      </w:pPr>
      <w:r w:rsidRPr="00C32957">
        <w:rPr>
          <w:rFonts w:ascii="Arial" w:hAnsi="Arial" w:cs="Arial"/>
          <w:b/>
          <w:bCs/>
          <w:sz w:val="28"/>
          <w:szCs w:val="28"/>
        </w:rPr>
        <w:t>Hand under Hand Technique</w:t>
      </w:r>
      <w:r w:rsidRPr="00C32957">
        <w:rPr>
          <w:rFonts w:ascii="Arial" w:hAnsi="Arial" w:cs="Arial"/>
          <w:sz w:val="28"/>
          <w:szCs w:val="28"/>
        </w:rPr>
        <w:t xml:space="preserve">: When guiding a person’s hand to an object or person place your hand under their hand.  They will place their palm on the top of your hand and follow your movements.  This way the DeafBlind individual is in control. They can disconnect when and if they choose.  Never grab the person’s hand and pull.  </w:t>
      </w:r>
    </w:p>
    <w:p w:rsidR="00C56285" w:rsidP="00C56285" w:rsidRDefault="00C56285" w14:paraId="795D6577" w14:textId="77777777">
      <w:pPr>
        <w:widowControl w:val="0"/>
        <w:tabs>
          <w:tab w:val="left" w:pos="220"/>
          <w:tab w:val="left" w:pos="720"/>
        </w:tabs>
        <w:autoSpaceDE w:val="0"/>
        <w:autoSpaceDN w:val="0"/>
        <w:adjustRightInd w:val="0"/>
        <w:rPr>
          <w:rFonts w:ascii="Arial" w:hAnsi="Arial" w:cs="Arial"/>
          <w:sz w:val="28"/>
          <w:szCs w:val="28"/>
        </w:rPr>
      </w:pPr>
    </w:p>
    <w:p w:rsidRPr="00C56285" w:rsidR="00C56285" w:rsidP="00C56285" w:rsidRDefault="00C56285" w14:paraId="2510F5F8" w14:textId="640841AF">
      <w:pPr>
        <w:widowControl w:val="0"/>
        <w:tabs>
          <w:tab w:val="left" w:pos="220"/>
          <w:tab w:val="left" w:pos="720"/>
        </w:tabs>
        <w:autoSpaceDE w:val="0"/>
        <w:autoSpaceDN w:val="0"/>
        <w:adjustRightInd w:val="0"/>
        <w:jc w:val="center"/>
        <w:rPr>
          <w:rFonts w:ascii="Arial" w:hAnsi="Arial" w:cs="Arial"/>
          <w:sz w:val="28"/>
          <w:szCs w:val="28"/>
        </w:rPr>
      </w:pPr>
      <w:r>
        <w:rPr>
          <w:rFonts w:ascii="Arial" w:hAnsi="Arial" w:cs="Arial"/>
          <w:noProof/>
          <w:sz w:val="28"/>
          <w:szCs w:val="28"/>
        </w:rPr>
        <w:drawing>
          <wp:inline distT="0" distB="0" distL="0" distR="0" wp14:anchorId="2BCCD355" wp14:editId="29DC7A1D">
            <wp:extent cx="2146935" cy="1786030"/>
            <wp:effectExtent l="38100" t="38100" r="37465" b="43180"/>
            <wp:docPr id="796221789" name="Picture 3" descr="A DeafBlind woman seated at a table with a place setting in front of her. A young woman has her hand under the DeafBlind woman's hand guiding her hand towards the plat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221789" name="Picture 3" descr="A DeafBlind woman seated at a table with a place setting in front of her. A young woman has her hand under the DeafBlind woman's hand guiding her hand towards the plate.&#10;"/>
                    <pic:cNvPicPr/>
                  </pic:nvPicPr>
                  <pic:blipFill rotWithShape="1">
                    <a:blip r:embed="rId16" cstate="print">
                      <a:extLst>
                        <a:ext uri="{28A0092B-C50C-407E-A947-70E740481C1C}">
                          <a14:useLocalDpi xmlns:a14="http://schemas.microsoft.com/office/drawing/2010/main" val="0"/>
                        </a:ext>
                      </a:extLst>
                    </a:blip>
                    <a:srcRect l="15071"/>
                    <a:stretch/>
                  </pic:blipFill>
                  <pic:spPr bwMode="auto">
                    <a:xfrm>
                      <a:off x="0" y="0"/>
                      <a:ext cx="2183912" cy="1816791"/>
                    </a:xfrm>
                    <a:prstGeom prst="rect">
                      <a:avLst/>
                    </a:prstGeom>
                    <a:ln w="38100">
                      <a:solidFill>
                        <a:schemeClr val="tx1"/>
                      </a:solidFill>
                    </a:ln>
                    <a:extLst>
                      <a:ext uri="{53640926-AAD7-44D8-BBD7-CCE9431645EC}">
                        <a14:shadowObscured xmlns:a14="http://schemas.microsoft.com/office/drawing/2010/main"/>
                      </a:ext>
                    </a:extLst>
                  </pic:spPr>
                </pic:pic>
              </a:graphicData>
            </a:graphic>
          </wp:inline>
        </w:drawing>
      </w:r>
    </w:p>
    <w:p w:rsidR="00C56285" w:rsidP="00C56285" w:rsidRDefault="00C56285" w14:paraId="52031390" w14:textId="77777777">
      <w:pPr>
        <w:widowControl w:val="0"/>
        <w:tabs>
          <w:tab w:val="left" w:pos="220"/>
          <w:tab w:val="left" w:pos="720"/>
        </w:tabs>
        <w:autoSpaceDE w:val="0"/>
        <w:autoSpaceDN w:val="0"/>
        <w:adjustRightInd w:val="0"/>
        <w:jc w:val="center"/>
        <w:rPr>
          <w:rFonts w:ascii="Arial" w:hAnsi="Arial" w:cs="Arial"/>
          <w:sz w:val="28"/>
          <w:szCs w:val="28"/>
        </w:rPr>
      </w:pPr>
    </w:p>
    <w:p w:rsidR="00C56285" w:rsidP="00C56285" w:rsidRDefault="00C56285" w14:paraId="2E230A73" w14:textId="0C182C06">
      <w:pPr>
        <w:widowControl w:val="0"/>
        <w:tabs>
          <w:tab w:val="left" w:pos="220"/>
          <w:tab w:val="left" w:pos="720"/>
        </w:tabs>
        <w:autoSpaceDE w:val="0"/>
        <w:autoSpaceDN w:val="0"/>
        <w:adjustRightInd w:val="0"/>
        <w:jc w:val="center"/>
        <w:rPr>
          <w:rFonts w:ascii="Arial" w:hAnsi="Arial" w:cs="Arial"/>
          <w:sz w:val="28"/>
          <w:szCs w:val="28"/>
        </w:rPr>
      </w:pPr>
      <w:hyperlink w:history="1" r:id="rId17">
        <w:r w:rsidRPr="00C56285">
          <w:rPr>
            <w:rStyle w:val="Hyperlink"/>
            <w:rFonts w:ascii="Arial" w:hAnsi="Arial" w:cs="Arial"/>
            <w:sz w:val="28"/>
            <w:szCs w:val="28"/>
          </w:rPr>
          <w:t>Hand Under Hand Approach: Do’s and Don’ts</w:t>
        </w:r>
      </w:hyperlink>
    </w:p>
    <w:p w:rsidR="00C56285" w:rsidP="00C56285" w:rsidRDefault="00C56285" w14:paraId="3C13F00F" w14:textId="180959EB">
      <w:pPr>
        <w:widowControl w:val="0"/>
        <w:tabs>
          <w:tab w:val="left" w:pos="220"/>
          <w:tab w:val="left" w:pos="720"/>
        </w:tabs>
        <w:autoSpaceDE w:val="0"/>
        <w:autoSpaceDN w:val="0"/>
        <w:adjustRightInd w:val="0"/>
        <w:jc w:val="center"/>
        <w:rPr>
          <w:rFonts w:ascii="Arial" w:hAnsi="Arial" w:cs="Arial"/>
          <w:sz w:val="28"/>
          <w:szCs w:val="28"/>
        </w:rPr>
      </w:pPr>
      <w:hyperlink w:history="1" r:id="rId18">
        <w:r w:rsidRPr="00C56285">
          <w:rPr>
            <w:rStyle w:val="Hyperlink"/>
            <w:rFonts w:ascii="Arial" w:hAnsi="Arial" w:cs="Arial"/>
            <w:sz w:val="28"/>
            <w:szCs w:val="28"/>
          </w:rPr>
          <w:t>Transcript</w:t>
        </w:r>
      </w:hyperlink>
    </w:p>
    <w:p w:rsidR="00C56285" w:rsidP="00C56285" w:rsidRDefault="00C56285" w14:paraId="7FC6D871" w14:textId="77777777">
      <w:pPr>
        <w:widowControl w:val="0"/>
        <w:tabs>
          <w:tab w:val="left" w:pos="220"/>
          <w:tab w:val="left" w:pos="720"/>
        </w:tabs>
        <w:autoSpaceDE w:val="0"/>
        <w:autoSpaceDN w:val="0"/>
        <w:adjustRightInd w:val="0"/>
        <w:jc w:val="center"/>
        <w:rPr>
          <w:rFonts w:ascii="Arial" w:hAnsi="Arial" w:cs="Arial"/>
          <w:sz w:val="28"/>
          <w:szCs w:val="28"/>
        </w:rPr>
      </w:pPr>
    </w:p>
    <w:p w:rsidR="00C56285" w:rsidP="00C56285" w:rsidRDefault="00C56285" w14:paraId="2BBDC054" w14:textId="34A245F2">
      <w:pPr>
        <w:widowControl w:val="0"/>
        <w:tabs>
          <w:tab w:val="left" w:pos="220"/>
          <w:tab w:val="left" w:pos="720"/>
        </w:tabs>
        <w:autoSpaceDE w:val="0"/>
        <w:autoSpaceDN w:val="0"/>
        <w:adjustRightInd w:val="0"/>
        <w:jc w:val="center"/>
        <w:rPr>
          <w:rFonts w:ascii="Arial" w:hAnsi="Arial" w:cs="Arial"/>
          <w:sz w:val="28"/>
          <w:szCs w:val="28"/>
        </w:rPr>
      </w:pPr>
      <w:hyperlink w:history="1" r:id="rId19">
        <w:r w:rsidRPr="00C56285">
          <w:rPr>
            <w:rStyle w:val="Hyperlink"/>
            <w:rFonts w:ascii="Arial" w:hAnsi="Arial" w:cs="Arial"/>
            <w:sz w:val="28"/>
            <w:szCs w:val="28"/>
          </w:rPr>
          <w:t>Hand Under Hand Approach: Orienting to the Dinner Table</w:t>
        </w:r>
      </w:hyperlink>
    </w:p>
    <w:p w:rsidRPr="00C56285" w:rsidR="00C56285" w:rsidP="00C56285" w:rsidRDefault="00C56285" w14:paraId="475CE27C" w14:textId="65577123">
      <w:pPr>
        <w:widowControl w:val="0"/>
        <w:tabs>
          <w:tab w:val="left" w:pos="220"/>
          <w:tab w:val="left" w:pos="720"/>
        </w:tabs>
        <w:autoSpaceDE w:val="0"/>
        <w:autoSpaceDN w:val="0"/>
        <w:adjustRightInd w:val="0"/>
        <w:jc w:val="center"/>
        <w:rPr>
          <w:rFonts w:ascii="Arial" w:hAnsi="Arial" w:cs="Arial"/>
          <w:sz w:val="28"/>
          <w:szCs w:val="28"/>
        </w:rPr>
      </w:pPr>
      <w:hyperlink w:history="1" r:id="rId20">
        <w:r w:rsidRPr="008463EA">
          <w:rPr>
            <w:rStyle w:val="Hyperlink"/>
            <w:rFonts w:ascii="Arial" w:hAnsi="Arial" w:cs="Arial"/>
            <w:sz w:val="28"/>
            <w:szCs w:val="28"/>
          </w:rPr>
          <w:t>Transcript</w:t>
        </w:r>
      </w:hyperlink>
    </w:p>
    <w:p w:rsidRPr="00C32957" w:rsidR="00EE687F" w:rsidP="00EE687F" w:rsidRDefault="00EE687F" w14:paraId="015A46FA" w14:textId="77777777">
      <w:pPr>
        <w:widowControl w:val="0"/>
        <w:tabs>
          <w:tab w:val="left" w:pos="220"/>
          <w:tab w:val="left" w:pos="720"/>
        </w:tabs>
        <w:autoSpaceDE w:val="0"/>
        <w:autoSpaceDN w:val="0"/>
        <w:adjustRightInd w:val="0"/>
        <w:ind w:left="360"/>
        <w:rPr>
          <w:rFonts w:ascii="Arial" w:hAnsi="Arial" w:cs="Arial"/>
          <w:sz w:val="28"/>
          <w:szCs w:val="28"/>
        </w:rPr>
      </w:pPr>
    </w:p>
    <w:p w:rsidR="00BD127C" w:rsidP="003D384F" w:rsidRDefault="4062C6E4" w14:paraId="7F6188EF" w14:textId="358E1EA0">
      <w:pPr>
        <w:pStyle w:val="ListParagraph"/>
        <w:widowControl w:val="0"/>
        <w:numPr>
          <w:ilvl w:val="0"/>
          <w:numId w:val="2"/>
        </w:numPr>
        <w:tabs>
          <w:tab w:val="left" w:pos="220"/>
          <w:tab w:val="left" w:pos="720"/>
        </w:tabs>
        <w:autoSpaceDE w:val="0"/>
        <w:autoSpaceDN w:val="0"/>
        <w:adjustRightInd w:val="0"/>
        <w:rPr>
          <w:rFonts w:ascii="Arial" w:hAnsi="Arial" w:cs="Arial"/>
          <w:sz w:val="28"/>
          <w:szCs w:val="28"/>
        </w:rPr>
      </w:pPr>
      <w:r w:rsidRPr="00C56285">
        <w:rPr>
          <w:rFonts w:ascii="Arial" w:hAnsi="Arial" w:cs="Arial"/>
          <w:b/>
          <w:bCs/>
          <w:sz w:val="28"/>
          <w:szCs w:val="28"/>
        </w:rPr>
        <w:t>Provide accessible feedback</w:t>
      </w:r>
      <w:r w:rsidRPr="00C32957">
        <w:rPr>
          <w:rFonts w:ascii="Arial" w:hAnsi="Arial" w:cs="Arial"/>
          <w:sz w:val="28"/>
          <w:szCs w:val="28"/>
        </w:rPr>
        <w:t xml:space="preserve"> when communicating with an individual who is DeafBlind.  A great deal of our communication is expressed via facial expressions and body movement.  If the individual does not have access to this “feedback” it can feel like they are “talking to a wall”.  Make sure to provide information such </w:t>
      </w:r>
      <w:r w:rsidRPr="00C32957" w:rsidR="00C32957">
        <w:rPr>
          <w:rFonts w:ascii="Arial" w:hAnsi="Arial" w:cs="Arial"/>
          <w:sz w:val="28"/>
          <w:szCs w:val="28"/>
        </w:rPr>
        <w:t>as</w:t>
      </w:r>
      <w:r w:rsidRPr="00C32957">
        <w:rPr>
          <w:rFonts w:ascii="Arial" w:hAnsi="Arial" w:cs="Arial"/>
          <w:sz w:val="28"/>
          <w:szCs w:val="28"/>
        </w:rPr>
        <w:t xml:space="preserve"> I’m nodding, I’m laughing, or I’m shocked to the individual via speech, sign or touch (Haptics or PT). Check in with the individual to see </w:t>
      </w:r>
      <w:r w:rsidR="00551EDF">
        <w:rPr>
          <w:rFonts w:ascii="Arial" w:hAnsi="Arial" w:cs="Arial"/>
          <w:sz w:val="28"/>
          <w:szCs w:val="28"/>
        </w:rPr>
        <w:t xml:space="preserve">how they would like to receive this information. </w:t>
      </w:r>
    </w:p>
    <w:p w:rsidR="00551EDF" w:rsidP="00551EDF" w:rsidRDefault="00551EDF" w14:paraId="2E8E3394" w14:textId="77777777">
      <w:pPr>
        <w:pStyle w:val="ListParagraph"/>
        <w:widowControl w:val="0"/>
        <w:tabs>
          <w:tab w:val="left" w:pos="220"/>
          <w:tab w:val="left" w:pos="720"/>
        </w:tabs>
        <w:autoSpaceDE w:val="0"/>
        <w:autoSpaceDN w:val="0"/>
        <w:adjustRightInd w:val="0"/>
        <w:rPr>
          <w:rFonts w:ascii="Arial" w:hAnsi="Arial" w:cs="Arial"/>
          <w:sz w:val="28"/>
          <w:szCs w:val="28"/>
        </w:rPr>
      </w:pPr>
    </w:p>
    <w:p w:rsidRPr="00551EDF" w:rsidR="008C186B" w:rsidP="00917943" w:rsidRDefault="008463EA" w14:paraId="0C02DF4E" w14:textId="788554BC">
      <w:pPr>
        <w:pStyle w:val="ListParagraph"/>
        <w:widowControl w:val="0"/>
        <w:numPr>
          <w:ilvl w:val="0"/>
          <w:numId w:val="2"/>
        </w:numPr>
        <w:tabs>
          <w:tab w:val="left" w:pos="220"/>
          <w:tab w:val="left" w:pos="720"/>
        </w:tabs>
        <w:autoSpaceDE w:val="0"/>
        <w:autoSpaceDN w:val="0"/>
        <w:adjustRightInd w:val="0"/>
        <w:rPr>
          <w:rFonts w:ascii="Arial" w:hAnsi="Arial" w:cs="Arial"/>
          <w:sz w:val="28"/>
          <w:szCs w:val="28"/>
        </w:rPr>
      </w:pPr>
      <w:r w:rsidRPr="008463EA">
        <w:rPr>
          <w:rFonts w:ascii="Arial" w:hAnsi="Arial" w:cs="Arial"/>
          <w:b/>
          <w:bCs/>
          <w:sz w:val="28"/>
          <w:szCs w:val="28"/>
        </w:rPr>
        <w:t>Inclusion:</w:t>
      </w:r>
      <w:r>
        <w:rPr>
          <w:rFonts w:ascii="Arial" w:hAnsi="Arial" w:cs="Arial"/>
          <w:sz w:val="28"/>
          <w:szCs w:val="28"/>
        </w:rPr>
        <w:t xml:space="preserve"> </w:t>
      </w:r>
      <w:r w:rsidRPr="00C32957" w:rsidR="00551EDF">
        <w:rPr>
          <w:rFonts w:ascii="Arial" w:hAnsi="Arial" w:cs="Arial"/>
          <w:sz w:val="28"/>
          <w:szCs w:val="28"/>
        </w:rPr>
        <w:t>Always offer to include the DeafBlind individual in your conversation. Never say this is not important or I will tell you later.  Allow the individual to determine if they would like to be included or not, do not make that decision for them.</w:t>
      </w:r>
    </w:p>
    <w:p w:rsidRPr="00C32957" w:rsidR="008C186B" w:rsidP="008C186B" w:rsidRDefault="008C186B" w14:paraId="3F5070C4" w14:textId="5F90F23B">
      <w:pPr>
        <w:widowControl w:val="0"/>
        <w:tabs>
          <w:tab w:val="left" w:pos="220"/>
          <w:tab w:val="left" w:pos="720"/>
        </w:tabs>
        <w:autoSpaceDE w:val="0"/>
        <w:autoSpaceDN w:val="0"/>
        <w:adjustRightInd w:val="0"/>
        <w:rPr>
          <w:rFonts w:ascii="Arial" w:hAnsi="Arial" w:cs="Arial"/>
          <w:sz w:val="28"/>
          <w:szCs w:val="28"/>
        </w:rPr>
      </w:pPr>
    </w:p>
    <w:p w:rsidRPr="00551EDF" w:rsidR="008463EA" w:rsidP="008463EA" w:rsidRDefault="008463EA" w14:paraId="2DAB7FD9" w14:textId="77777777">
      <w:pPr>
        <w:pStyle w:val="ListParagraph"/>
        <w:widowControl w:val="0"/>
        <w:numPr>
          <w:ilvl w:val="0"/>
          <w:numId w:val="2"/>
        </w:numPr>
        <w:tabs>
          <w:tab w:val="left" w:pos="220"/>
          <w:tab w:val="left" w:pos="720"/>
        </w:tabs>
        <w:autoSpaceDE w:val="0"/>
        <w:autoSpaceDN w:val="0"/>
        <w:adjustRightInd w:val="0"/>
        <w:rPr>
          <w:rFonts w:ascii="Arial" w:hAnsi="Arial" w:cs="Arial"/>
          <w:sz w:val="28"/>
          <w:szCs w:val="28"/>
        </w:rPr>
      </w:pPr>
      <w:r w:rsidRPr="008463EA">
        <w:rPr>
          <w:rFonts w:ascii="Arial" w:hAnsi="Arial" w:cs="Arial"/>
          <w:b/>
          <w:bCs/>
          <w:sz w:val="28"/>
          <w:szCs w:val="28"/>
        </w:rPr>
        <w:t>Allow for extra time:</w:t>
      </w:r>
      <w:r>
        <w:rPr>
          <w:rFonts w:ascii="Arial" w:hAnsi="Arial" w:cs="Arial"/>
          <w:sz w:val="28"/>
          <w:szCs w:val="28"/>
        </w:rPr>
        <w:t xml:space="preserve"> Be aware of “DeafBlind Time.” As many DeafBlind people report, “everything takes longer when you are DeafBlind.” Be aware of this and make sure you have additional time allotted in your schedule. DeafBlind person will need to get situated before being able to engage in a conversation or activity. This is true for people who communicate in visual or tactile sign language, speech or text. They may need to:</w:t>
      </w:r>
    </w:p>
    <w:p w:rsidR="008463EA" w:rsidP="008463EA" w:rsidRDefault="008463EA" w14:paraId="2754851F" w14:textId="77777777">
      <w:pPr>
        <w:pStyle w:val="ListParagraph"/>
        <w:widowControl w:val="0"/>
        <w:numPr>
          <w:ilvl w:val="4"/>
          <w:numId w:val="7"/>
        </w:numPr>
        <w:tabs>
          <w:tab w:val="left" w:pos="220"/>
          <w:tab w:val="left" w:pos="720"/>
        </w:tabs>
        <w:autoSpaceDE w:val="0"/>
        <w:autoSpaceDN w:val="0"/>
        <w:adjustRightInd w:val="0"/>
        <w:spacing w:before="120" w:after="120"/>
        <w:ind w:left="1296" w:hanging="432"/>
        <w:contextualSpacing w:val="0"/>
        <w:rPr>
          <w:rFonts w:ascii="Arial" w:hAnsi="Arial" w:cs="Arial"/>
          <w:sz w:val="28"/>
          <w:szCs w:val="28"/>
        </w:rPr>
      </w:pPr>
      <w:r>
        <w:rPr>
          <w:rFonts w:ascii="Arial" w:hAnsi="Arial" w:cs="Arial"/>
          <w:sz w:val="28"/>
          <w:szCs w:val="28"/>
        </w:rPr>
        <w:t>Remove their coat or jacket</w:t>
      </w:r>
    </w:p>
    <w:p w:rsidR="008463EA" w:rsidP="008463EA" w:rsidRDefault="008463EA" w14:paraId="7083AF34" w14:textId="77777777">
      <w:pPr>
        <w:pStyle w:val="ListParagraph"/>
        <w:widowControl w:val="0"/>
        <w:numPr>
          <w:ilvl w:val="4"/>
          <w:numId w:val="7"/>
        </w:numPr>
        <w:tabs>
          <w:tab w:val="left" w:pos="220"/>
          <w:tab w:val="left" w:pos="720"/>
        </w:tabs>
        <w:autoSpaceDE w:val="0"/>
        <w:autoSpaceDN w:val="0"/>
        <w:adjustRightInd w:val="0"/>
        <w:spacing w:before="120" w:after="120"/>
        <w:ind w:left="1296" w:hanging="432"/>
        <w:contextualSpacing w:val="0"/>
        <w:rPr>
          <w:rFonts w:ascii="Arial" w:hAnsi="Arial" w:cs="Arial"/>
          <w:sz w:val="28"/>
          <w:szCs w:val="28"/>
        </w:rPr>
      </w:pPr>
      <w:r>
        <w:rPr>
          <w:rFonts w:ascii="Arial" w:hAnsi="Arial" w:cs="Arial"/>
          <w:sz w:val="28"/>
          <w:szCs w:val="28"/>
        </w:rPr>
        <w:t>Put down their bag</w:t>
      </w:r>
    </w:p>
    <w:p w:rsidR="008463EA" w:rsidP="008463EA" w:rsidRDefault="008463EA" w14:paraId="06E55FE5" w14:textId="77777777">
      <w:pPr>
        <w:pStyle w:val="ListParagraph"/>
        <w:widowControl w:val="0"/>
        <w:numPr>
          <w:ilvl w:val="4"/>
          <w:numId w:val="7"/>
        </w:numPr>
        <w:tabs>
          <w:tab w:val="left" w:pos="220"/>
          <w:tab w:val="left" w:pos="720"/>
        </w:tabs>
        <w:autoSpaceDE w:val="0"/>
        <w:autoSpaceDN w:val="0"/>
        <w:adjustRightInd w:val="0"/>
        <w:spacing w:before="120" w:after="120"/>
        <w:ind w:left="1296" w:hanging="432"/>
        <w:contextualSpacing w:val="0"/>
        <w:rPr>
          <w:rFonts w:ascii="Arial" w:hAnsi="Arial" w:cs="Arial"/>
          <w:sz w:val="28"/>
          <w:szCs w:val="28"/>
        </w:rPr>
      </w:pPr>
      <w:r>
        <w:rPr>
          <w:rFonts w:ascii="Arial" w:hAnsi="Arial" w:cs="Arial"/>
          <w:sz w:val="28"/>
          <w:szCs w:val="28"/>
        </w:rPr>
        <w:t>Be guided to their seat</w:t>
      </w:r>
    </w:p>
    <w:p w:rsidR="008463EA" w:rsidP="008463EA" w:rsidRDefault="008463EA" w14:paraId="289C8D5D" w14:textId="77777777">
      <w:pPr>
        <w:pStyle w:val="ListParagraph"/>
        <w:widowControl w:val="0"/>
        <w:numPr>
          <w:ilvl w:val="4"/>
          <w:numId w:val="7"/>
        </w:numPr>
        <w:tabs>
          <w:tab w:val="left" w:pos="220"/>
          <w:tab w:val="left" w:pos="720"/>
        </w:tabs>
        <w:autoSpaceDE w:val="0"/>
        <w:autoSpaceDN w:val="0"/>
        <w:adjustRightInd w:val="0"/>
        <w:spacing w:before="120" w:after="120"/>
        <w:ind w:left="1296" w:hanging="432"/>
        <w:contextualSpacing w:val="0"/>
        <w:rPr>
          <w:rFonts w:ascii="Arial" w:hAnsi="Arial" w:cs="Arial"/>
          <w:sz w:val="28"/>
          <w:szCs w:val="28"/>
        </w:rPr>
      </w:pPr>
      <w:r>
        <w:rPr>
          <w:rFonts w:ascii="Arial" w:hAnsi="Arial" w:cs="Arial"/>
          <w:sz w:val="28"/>
          <w:szCs w:val="28"/>
        </w:rPr>
        <w:t>be oriented to their environment</w:t>
      </w:r>
    </w:p>
    <w:p w:rsidR="008463EA" w:rsidP="008463EA" w:rsidRDefault="008463EA" w14:paraId="18E7F2F8" w14:textId="77777777">
      <w:pPr>
        <w:pStyle w:val="ListParagraph"/>
        <w:widowControl w:val="0"/>
        <w:numPr>
          <w:ilvl w:val="4"/>
          <w:numId w:val="7"/>
        </w:numPr>
        <w:tabs>
          <w:tab w:val="left" w:pos="220"/>
          <w:tab w:val="left" w:pos="720"/>
        </w:tabs>
        <w:autoSpaceDE w:val="0"/>
        <w:autoSpaceDN w:val="0"/>
        <w:adjustRightInd w:val="0"/>
        <w:spacing w:before="120" w:after="120"/>
        <w:ind w:left="1296" w:hanging="432"/>
        <w:contextualSpacing w:val="0"/>
        <w:rPr>
          <w:rFonts w:ascii="Arial" w:hAnsi="Arial" w:cs="Arial"/>
          <w:sz w:val="28"/>
          <w:szCs w:val="28"/>
        </w:rPr>
      </w:pPr>
      <w:r>
        <w:rPr>
          <w:rFonts w:ascii="Arial" w:hAnsi="Arial" w:cs="Arial"/>
          <w:sz w:val="28"/>
          <w:szCs w:val="28"/>
        </w:rPr>
        <w:t>set their dog guide up or put away their cane</w:t>
      </w:r>
    </w:p>
    <w:p w:rsidR="008463EA" w:rsidP="008463EA" w:rsidRDefault="008463EA" w14:paraId="6F11DCA6" w14:textId="1560C0D4">
      <w:pPr>
        <w:pStyle w:val="ListParagraph"/>
        <w:widowControl w:val="0"/>
        <w:tabs>
          <w:tab w:val="left" w:pos="220"/>
          <w:tab w:val="left" w:pos="720"/>
        </w:tabs>
        <w:autoSpaceDE w:val="0"/>
        <w:autoSpaceDN w:val="0"/>
        <w:adjustRightInd w:val="0"/>
        <w:rPr>
          <w:rFonts w:ascii="Arial" w:hAnsi="Arial" w:cs="Arial"/>
          <w:sz w:val="28"/>
          <w:szCs w:val="28"/>
        </w:rPr>
      </w:pPr>
    </w:p>
    <w:p w:rsidRPr="008463EA" w:rsidR="00E97F30" w:rsidP="008463EA" w:rsidRDefault="4062C6E4" w14:paraId="49729E52" w14:textId="3AC1394E">
      <w:pPr>
        <w:widowControl w:val="0"/>
        <w:tabs>
          <w:tab w:val="left" w:pos="220"/>
          <w:tab w:val="left" w:pos="720"/>
        </w:tabs>
        <w:autoSpaceDE w:val="0"/>
        <w:autoSpaceDN w:val="0"/>
        <w:adjustRightInd w:val="0"/>
        <w:ind w:left="720"/>
        <w:rPr>
          <w:rFonts w:ascii="Arial" w:hAnsi="Arial" w:cs="Arial"/>
          <w:sz w:val="28"/>
          <w:szCs w:val="28"/>
        </w:rPr>
      </w:pPr>
      <w:r w:rsidRPr="008463EA">
        <w:rPr>
          <w:rFonts w:ascii="Arial" w:hAnsi="Arial" w:cs="Arial"/>
          <w:sz w:val="28"/>
          <w:szCs w:val="28"/>
        </w:rPr>
        <w:t>Many DeafBlind people need their hands to communicate.  Be aware of this.  They may not be able participate in an activity such as eating or putting on their coat and access communication at the same time.  Make sure to provide information ahead of time or wait for the individual to complete the activity they are participating in and then attempt to communicate with them.  Allow for extra time for this.</w:t>
      </w:r>
      <w:r w:rsidR="008463EA">
        <w:rPr>
          <w:rFonts w:ascii="Arial" w:hAnsi="Arial" w:cs="Arial"/>
          <w:sz w:val="28"/>
          <w:szCs w:val="28"/>
        </w:rPr>
        <w:t xml:space="preserve"> </w:t>
      </w:r>
      <w:r w:rsidRPr="008463EA" w:rsidR="00E97F30">
        <w:rPr>
          <w:rFonts w:ascii="Arial" w:hAnsi="Arial" w:cs="Arial"/>
          <w:sz w:val="28"/>
          <w:szCs w:val="28"/>
        </w:rPr>
        <w:t xml:space="preserve">The individual will let you know when they are ready. But pressing the individual to hurry or starting the conversation or activity before the individual is ready is not appropriate. </w:t>
      </w:r>
    </w:p>
    <w:p w:rsidRPr="007F1613" w:rsidR="00ED07E4" w:rsidP="00ED07E4" w:rsidRDefault="00ED07E4" w14:paraId="12E54C8A" w14:textId="77777777">
      <w:pPr>
        <w:rPr>
          <w:rFonts w:ascii="Arial" w:hAnsi="Arial" w:cs="Arial"/>
          <w:sz w:val="21"/>
          <w:szCs w:val="21"/>
        </w:rPr>
      </w:pPr>
    </w:p>
    <w:sectPr w:rsidRPr="007F1613" w:rsidR="00ED07E4" w:rsidSect="00A55E03">
      <w:pgSz w:w="12240" w:h="15840"/>
      <w:pgMar w:top="1440" w:right="1440" w:bottom="1440" w:left="1440" w:header="720" w:footer="720" w:gutter="0"/>
      <w:pgBorders w:offsetFrom="page">
        <w:top w:val="single" w:color="002060" w:sz="24" w:space="24"/>
        <w:left w:val="single" w:color="002060" w:sz="24" w:space="24"/>
        <w:bottom w:val="single" w:color="002060" w:sz="24" w:space="24"/>
        <w:right w:val="single" w:color="002060" w:sz="24" w:space="24"/>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intelligence2.xml><?xml version="1.0" encoding="utf-8"?>
<int2:intelligence xmlns:int2="http://schemas.microsoft.com/office/intelligence/2020/intelligence">
  <int2:observations>
    <int2:textHash int2:hashCode="0Y6Pi0RqqPQeoy" int2:id="WH6lNUIV">
      <int2:state int2:type="spell"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B7DC1D0C"/>
    <w:lvl w:ilvl="0" w:tplc="00000001">
      <w:start w:val="1"/>
      <w:numFmt w:val="decimal"/>
      <w:lvlText w:val="%1."/>
      <w:lvlJc w:val="left"/>
      <w:pPr>
        <w:ind w:left="720" w:hanging="360"/>
      </w:pPr>
    </w:lvl>
    <w:lvl w:ilvl="1" w:tplc="FFFFFFFF">
      <w:start w:val="1"/>
      <w:numFmt w:val="bullet"/>
      <w:lvlText w:val=""/>
      <w:lvlJc w:val="left"/>
      <w:rPr>
        <w:rFonts w:hint="default" w:ascii="Symbol" w:hAnsi="Symbol"/>
      </w:rPr>
    </w:lvl>
    <w:lvl w:ilvl="2" w:tplc="FFFFFFFF">
      <w:start w:val="1"/>
      <w:numFmt w:val="bullet"/>
      <w:lvlText w:val=""/>
      <w:lvlJc w:val="left"/>
      <w:rPr>
        <w:rFonts w:hint="default" w:ascii="Symbol" w:hAnsi="Symbol"/>
      </w:rPr>
    </w:lvl>
    <w:lvl w:ilvl="3" w:tplc="5E80CA92">
      <w:start w:val="1"/>
      <w:numFmt w:val="bullet"/>
      <w:lvlText w:val="o"/>
      <w:lvlJc w:val="left"/>
      <w:pPr>
        <w:ind w:left="360" w:hanging="360"/>
      </w:pPr>
      <w:rPr>
        <w:rFonts w:hint="default" w:ascii="Courier New" w:hAnsi="Courier New"/>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0E6C28"/>
    <w:multiLevelType w:val="hybridMultilevel"/>
    <w:tmpl w:val="4E8A57DC"/>
    <w:lvl w:ilvl="0" w:tplc="FFFFFFFF">
      <w:start w:val="1"/>
      <w:numFmt w:val="decimal"/>
      <w:lvlText w:val="%1."/>
      <w:lvlJc w:val="left"/>
      <w:pPr>
        <w:ind w:left="720" w:hanging="360"/>
      </w:pPr>
    </w:lvl>
    <w:lvl w:ilvl="1" w:tplc="FFFFFFFF">
      <w:start w:val="1"/>
      <w:numFmt w:val="bullet"/>
      <w:lvlText w:val=""/>
      <w:lvlJc w:val="left"/>
      <w:rPr>
        <w:rFonts w:hint="default" w:ascii="Symbol" w:hAnsi="Symbol"/>
      </w:rPr>
    </w:lvl>
    <w:lvl w:ilvl="2" w:tplc="FFFFFFFF">
      <w:start w:val="1"/>
      <w:numFmt w:val="bullet"/>
      <w:lvlText w:val=""/>
      <w:lvlJc w:val="left"/>
      <w:rPr>
        <w:rFonts w:hint="default" w:ascii="Symbol" w:hAnsi="Symbol"/>
      </w:rPr>
    </w:lvl>
    <w:lvl w:ilvl="3" w:tplc="04090001">
      <w:start w:val="1"/>
      <w:numFmt w:val="bullet"/>
      <w:lvlText w:val=""/>
      <w:lvlJc w:val="left"/>
      <w:pPr>
        <w:ind w:left="1440" w:hanging="360"/>
      </w:pPr>
      <w:rPr>
        <w:rFonts w:hint="default" w:ascii="Symbol" w:hAnsi="Symbol"/>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8192F73"/>
    <w:multiLevelType w:val="hybridMultilevel"/>
    <w:tmpl w:val="2620DE60"/>
    <w:lvl w:ilvl="0" w:tplc="AC803F46">
      <w:start w:val="4"/>
      <w:numFmt w:val="decimal"/>
      <w:lvlText w:val="%1."/>
      <w:lvlJc w:val="left"/>
      <w:pPr>
        <w:ind w:left="720" w:hanging="360"/>
      </w:pPr>
      <w:rPr>
        <w:rFonts w:hint="default"/>
        <w:b/>
        <w:sz w:val="24"/>
        <w:szCs w:val="24"/>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C2859E2"/>
    <w:multiLevelType w:val="hybridMultilevel"/>
    <w:tmpl w:val="36C0EE32"/>
    <w:lvl w:ilvl="0" w:tplc="FFFFFFFF">
      <w:start w:val="1"/>
      <w:numFmt w:val="decimal"/>
      <w:lvlText w:val="%1."/>
      <w:lvlJc w:val="left"/>
      <w:pPr>
        <w:ind w:left="720" w:hanging="360"/>
      </w:pPr>
    </w:lvl>
    <w:lvl w:ilvl="1" w:tplc="FFFFFFFF">
      <w:start w:val="1"/>
      <w:numFmt w:val="bullet"/>
      <w:lvlText w:val=""/>
      <w:lvlJc w:val="left"/>
      <w:rPr>
        <w:rFonts w:hint="default" w:ascii="Symbol" w:hAnsi="Symbol"/>
      </w:rPr>
    </w:lvl>
    <w:lvl w:ilvl="2" w:tplc="FFFFFFFF">
      <w:start w:val="1"/>
      <w:numFmt w:val="bullet"/>
      <w:lvlText w:val=""/>
      <w:lvlJc w:val="left"/>
      <w:rPr>
        <w:rFonts w:hint="default" w:ascii="Symbol" w:hAnsi="Symbol"/>
      </w:rPr>
    </w:lvl>
    <w:lvl w:ilvl="3" w:tplc="FFFFFFFF">
      <w:start w:val="1"/>
      <w:numFmt w:val="bullet"/>
      <w:lvlText w:val="o"/>
      <w:lvlJc w:val="left"/>
      <w:pPr>
        <w:ind w:left="360" w:hanging="360"/>
      </w:pPr>
      <w:rPr>
        <w:rFonts w:hint="default" w:ascii="Courier New" w:hAnsi="Courier New"/>
      </w:rPr>
    </w:lvl>
    <w:lvl w:ilvl="4" w:tplc="5E80CA92">
      <w:start w:val="1"/>
      <w:numFmt w:val="bullet"/>
      <w:lvlText w:val="o"/>
      <w:lvlJc w:val="left"/>
      <w:pPr>
        <w:ind w:left="360" w:hanging="360"/>
      </w:pPr>
      <w:rPr>
        <w:rFonts w:hint="default" w:ascii="Courier New" w:hAnsi="Courier New"/>
      </w:rPr>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C6625F3"/>
    <w:multiLevelType w:val="hybridMultilevel"/>
    <w:tmpl w:val="56149DFE"/>
    <w:lvl w:ilvl="0" w:tplc="FFFFFFFF">
      <w:start w:val="1"/>
      <w:numFmt w:val="decimal"/>
      <w:lvlText w:val="%1."/>
      <w:lvlJc w:val="left"/>
      <w:pPr>
        <w:ind w:left="720" w:hanging="360"/>
      </w:pPr>
    </w:lvl>
    <w:lvl w:ilvl="1" w:tplc="FFFFFFFF">
      <w:start w:val="1"/>
      <w:numFmt w:val="bullet"/>
      <w:lvlText w:val=""/>
      <w:lvlJc w:val="left"/>
      <w:rPr>
        <w:rFonts w:hint="default" w:ascii="Symbol" w:hAnsi="Symbol"/>
      </w:rPr>
    </w:lvl>
    <w:lvl w:ilvl="2" w:tplc="FFFFFFFF">
      <w:start w:val="1"/>
      <w:numFmt w:val="bullet"/>
      <w:lvlText w:val=""/>
      <w:lvlJc w:val="left"/>
      <w:rPr>
        <w:rFonts w:hint="default" w:ascii="Symbol" w:hAnsi="Symbol"/>
      </w:rPr>
    </w:lvl>
    <w:lvl w:ilvl="3" w:tplc="FFFFFFFF">
      <w:start w:val="1"/>
      <w:numFmt w:val="bullet"/>
      <w:lvlText w:val=""/>
      <w:lvlJc w:val="left"/>
      <w:pPr>
        <w:ind w:left="1440" w:hanging="360"/>
      </w:pPr>
      <w:rPr>
        <w:rFonts w:hint="default" w:ascii="Symbol" w:hAnsi="Symbol"/>
      </w:rPr>
    </w:lvl>
    <w:lvl w:ilvl="4" w:tplc="FFFFFFFF">
      <w:numFmt w:val="decimal"/>
      <w:lvlText w:val=""/>
      <w:lvlJc w:val="left"/>
    </w:lvl>
    <w:lvl w:ilvl="5" w:tplc="04090001">
      <w:start w:val="1"/>
      <w:numFmt w:val="bullet"/>
      <w:lvlText w:val=""/>
      <w:lvlJc w:val="left"/>
      <w:pPr>
        <w:ind w:left="1440" w:hanging="360"/>
      </w:pPr>
      <w:rPr>
        <w:rFonts w:hint="default" w:ascii="Symbol" w:hAnsi="Symbol"/>
      </w:rPr>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42E76BA5"/>
    <w:multiLevelType w:val="hybridMultilevel"/>
    <w:tmpl w:val="4B5C8408"/>
    <w:lvl w:ilvl="0" w:tplc="A54609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2E8297A"/>
    <w:multiLevelType w:val="hybridMultilevel"/>
    <w:tmpl w:val="B4780264"/>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num w:numId="1" w16cid:durableId="1755542182">
    <w:abstractNumId w:val="5"/>
  </w:num>
  <w:num w:numId="2" w16cid:durableId="1235701429">
    <w:abstractNumId w:val="0"/>
  </w:num>
  <w:num w:numId="3" w16cid:durableId="274673233">
    <w:abstractNumId w:val="2"/>
  </w:num>
  <w:num w:numId="4" w16cid:durableId="193660271">
    <w:abstractNumId w:val="1"/>
  </w:num>
  <w:num w:numId="5" w16cid:durableId="155613706">
    <w:abstractNumId w:val="4"/>
  </w:num>
  <w:num w:numId="6" w16cid:durableId="763036677">
    <w:abstractNumId w:val="6"/>
  </w:num>
  <w:num w:numId="7" w16cid:durableId="985665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7E4"/>
    <w:rsid w:val="0001434A"/>
    <w:rsid w:val="000158E7"/>
    <w:rsid w:val="00081408"/>
    <w:rsid w:val="00106DE6"/>
    <w:rsid w:val="00184761"/>
    <w:rsid w:val="001A13E4"/>
    <w:rsid w:val="001F18CA"/>
    <w:rsid w:val="0023142E"/>
    <w:rsid w:val="00275B85"/>
    <w:rsid w:val="002F172C"/>
    <w:rsid w:val="00305970"/>
    <w:rsid w:val="00551EDF"/>
    <w:rsid w:val="005A216F"/>
    <w:rsid w:val="0069630A"/>
    <w:rsid w:val="007F1613"/>
    <w:rsid w:val="008401FA"/>
    <w:rsid w:val="008463EA"/>
    <w:rsid w:val="008C186B"/>
    <w:rsid w:val="008E2683"/>
    <w:rsid w:val="00917943"/>
    <w:rsid w:val="00932CE3"/>
    <w:rsid w:val="00960EFC"/>
    <w:rsid w:val="00A55E03"/>
    <w:rsid w:val="00AF5CDE"/>
    <w:rsid w:val="00BD127C"/>
    <w:rsid w:val="00BD135A"/>
    <w:rsid w:val="00BF1ADB"/>
    <w:rsid w:val="00C32957"/>
    <w:rsid w:val="00C56285"/>
    <w:rsid w:val="00CF7C13"/>
    <w:rsid w:val="00D5020E"/>
    <w:rsid w:val="00DA20B0"/>
    <w:rsid w:val="00E83CE6"/>
    <w:rsid w:val="00E97F30"/>
    <w:rsid w:val="00ED07E4"/>
    <w:rsid w:val="00EE2D4E"/>
    <w:rsid w:val="00EE687F"/>
    <w:rsid w:val="00F01624"/>
    <w:rsid w:val="00F17C5A"/>
    <w:rsid w:val="4062C6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D6338"/>
  <w15:chartTrackingRefBased/>
  <w15:docId w15:val="{9DB8C9CD-ADC6-B440-8516-192AACD9A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C32957"/>
    <w:pPr>
      <w:keepNext/>
      <w:keepLines/>
      <w:spacing w:before="240"/>
      <w:jc w:val="center"/>
      <w:outlineLvl w:val="0"/>
    </w:pPr>
    <w:rPr>
      <w:rFonts w:ascii="Arial" w:hAnsi="Arial" w:eastAsiaTheme="majorEastAsia" w:cstheme="majorBidi"/>
      <w:b/>
      <w:color w:val="002060"/>
      <w:sz w:val="36"/>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ED07E4"/>
    <w:pPr>
      <w:ind w:left="720"/>
      <w:contextualSpacing/>
    </w:pPr>
  </w:style>
  <w:style w:type="character" w:styleId="CommentReference">
    <w:name w:val="annotation reference"/>
    <w:basedOn w:val="DefaultParagraphFont"/>
    <w:uiPriority w:val="99"/>
    <w:semiHidden/>
    <w:unhideWhenUsed/>
    <w:rsid w:val="00081408"/>
    <w:rPr>
      <w:sz w:val="16"/>
      <w:szCs w:val="16"/>
    </w:rPr>
  </w:style>
  <w:style w:type="paragraph" w:styleId="CommentText">
    <w:name w:val="annotation text"/>
    <w:basedOn w:val="Normal"/>
    <w:link w:val="CommentTextChar"/>
    <w:uiPriority w:val="99"/>
    <w:semiHidden/>
    <w:unhideWhenUsed/>
    <w:rsid w:val="00081408"/>
    <w:rPr>
      <w:sz w:val="20"/>
      <w:szCs w:val="20"/>
    </w:rPr>
  </w:style>
  <w:style w:type="character" w:styleId="CommentTextChar" w:customStyle="1">
    <w:name w:val="Comment Text Char"/>
    <w:basedOn w:val="DefaultParagraphFont"/>
    <w:link w:val="CommentText"/>
    <w:uiPriority w:val="99"/>
    <w:semiHidden/>
    <w:rsid w:val="00081408"/>
    <w:rPr>
      <w:sz w:val="20"/>
      <w:szCs w:val="20"/>
    </w:rPr>
  </w:style>
  <w:style w:type="paragraph" w:styleId="CommentSubject">
    <w:name w:val="annotation subject"/>
    <w:basedOn w:val="CommentText"/>
    <w:next w:val="CommentText"/>
    <w:link w:val="CommentSubjectChar"/>
    <w:uiPriority w:val="99"/>
    <w:semiHidden/>
    <w:unhideWhenUsed/>
    <w:rsid w:val="00081408"/>
    <w:rPr>
      <w:b/>
      <w:bCs/>
    </w:rPr>
  </w:style>
  <w:style w:type="character" w:styleId="CommentSubjectChar" w:customStyle="1">
    <w:name w:val="Comment Subject Char"/>
    <w:basedOn w:val="CommentTextChar"/>
    <w:link w:val="CommentSubject"/>
    <w:uiPriority w:val="99"/>
    <w:semiHidden/>
    <w:rsid w:val="00081408"/>
    <w:rPr>
      <w:b/>
      <w:bCs/>
      <w:sz w:val="20"/>
      <w:szCs w:val="20"/>
    </w:rPr>
  </w:style>
  <w:style w:type="paragraph" w:styleId="Revision">
    <w:name w:val="Revision"/>
    <w:hidden/>
    <w:uiPriority w:val="99"/>
    <w:semiHidden/>
    <w:rsid w:val="00081408"/>
  </w:style>
  <w:style w:type="paragraph" w:styleId="BalloonText">
    <w:name w:val="Balloon Text"/>
    <w:basedOn w:val="Normal"/>
    <w:link w:val="BalloonTextChar"/>
    <w:uiPriority w:val="99"/>
    <w:semiHidden/>
    <w:unhideWhenUsed/>
    <w:rsid w:val="00081408"/>
    <w:rPr>
      <w:rFonts w:ascii="Times New Roman" w:hAnsi="Times New Roman" w:cs="Times New Roman"/>
      <w:sz w:val="18"/>
      <w:szCs w:val="18"/>
    </w:rPr>
  </w:style>
  <w:style w:type="character" w:styleId="BalloonTextChar" w:customStyle="1">
    <w:name w:val="Balloon Text Char"/>
    <w:basedOn w:val="DefaultParagraphFont"/>
    <w:link w:val="BalloonText"/>
    <w:uiPriority w:val="99"/>
    <w:semiHidden/>
    <w:rsid w:val="00081408"/>
    <w:rPr>
      <w:rFonts w:ascii="Times New Roman" w:hAnsi="Times New Roman" w:cs="Times New Roman"/>
      <w:sz w:val="18"/>
      <w:szCs w:val="18"/>
    </w:rPr>
  </w:style>
  <w:style w:type="character" w:styleId="Hyperlink">
    <w:name w:val="Hyperlink"/>
    <w:basedOn w:val="DefaultParagraphFont"/>
    <w:uiPriority w:val="99"/>
    <w:unhideWhenUsed/>
    <w:rPr>
      <w:color w:val="0563C1" w:themeColor="hyperlink"/>
      <w:u w:val="single"/>
    </w:rPr>
  </w:style>
  <w:style w:type="character" w:styleId="Heading1Char" w:customStyle="1">
    <w:name w:val="Heading 1 Char"/>
    <w:basedOn w:val="DefaultParagraphFont"/>
    <w:link w:val="Heading1"/>
    <w:uiPriority w:val="9"/>
    <w:rsid w:val="00C32957"/>
    <w:rPr>
      <w:rFonts w:ascii="Arial" w:hAnsi="Arial" w:eastAsiaTheme="majorEastAsia" w:cstheme="majorBidi"/>
      <w:b/>
      <w:color w:val="002060"/>
      <w:sz w:val="36"/>
      <w:szCs w:val="32"/>
    </w:rPr>
  </w:style>
  <w:style w:type="character" w:styleId="FollowedHyperlink">
    <w:name w:val="FollowedHyperlink"/>
    <w:basedOn w:val="DefaultParagraphFont"/>
    <w:uiPriority w:val="99"/>
    <w:semiHidden/>
    <w:unhideWhenUsed/>
    <w:rsid w:val="00C32957"/>
    <w:rPr>
      <w:color w:val="954F72" w:themeColor="followedHyperlink"/>
      <w:u w:val="single"/>
    </w:rPr>
  </w:style>
  <w:style w:type="character" w:styleId="UnresolvedMention">
    <w:name w:val="Unresolved Mention"/>
    <w:basedOn w:val="DefaultParagraphFont"/>
    <w:uiPriority w:val="99"/>
    <w:semiHidden/>
    <w:unhideWhenUsed/>
    <w:rsid w:val="00C32957"/>
    <w:rPr>
      <w:color w:val="605E5C"/>
      <w:shd w:val="clear" w:color="auto" w:fill="E1DFDD"/>
    </w:rPr>
  </w:style>
  <w:style w:type="paragraph" w:styleId="NormalWeb">
    <w:name w:val="Normal (Web)"/>
    <w:basedOn w:val="Normal"/>
    <w:uiPriority w:val="99"/>
    <w:unhideWhenUsed/>
    <w:rsid w:val="00EE2D4E"/>
    <w:pPr>
      <w:spacing w:before="100" w:beforeAutospacing="1" w:after="100" w:afterAutospacing="1"/>
    </w:pPr>
    <w:rPr>
      <w:rFonts w:ascii="Times New Roman" w:hAnsi="Times New Roman"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7040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hyperlink" Target="https://vimeo.com/hknc/hapticsenterexit?share=copy" TargetMode="External" Id="rId13" /><Relationship Type="http://schemas.openxmlformats.org/officeDocument/2006/relationships/hyperlink" Target="https://www.dropbox.com/scl/fi/izbj1srls699l5j4vj3cp/Orienting-to-Table-Using-Hand-Under-Hand-Approach.docx?dl=0&amp;rlkey=60zmialhi834i2nilxxgj5o5d" TargetMode="Externa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webSettings" Target="webSettings.xml" Id="rId7" /><Relationship Type="http://schemas.openxmlformats.org/officeDocument/2006/relationships/image" Target="media/image3.png" Id="rId12" /><Relationship Type="http://schemas.openxmlformats.org/officeDocument/2006/relationships/hyperlink" Target="https://vimeo.com/hknc/handunderhandtechnique" TargetMode="External" Id="rId17" /><Relationship Type="http://schemas.openxmlformats.org/officeDocument/2006/relationships/customXml" Target="../customXml/item2.xml" Id="rId2" /><Relationship Type="http://schemas.openxmlformats.org/officeDocument/2006/relationships/image" Target="media/image4.png" Id="rId16" /><Relationship Type="http://schemas.openxmlformats.org/officeDocument/2006/relationships/hyperlink" Target="https://www.dropbox.com/scl/fi/xtihuh08p8w1ulip38ijy/Hand-under-Hand-Technique.transcript.docx?dl=0&amp;rlkey=3szox58wsrqeihhbm5qve8cd3" TargetMode="Externa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vimeo.com/580351758/8ae07354fe?share=copy" TargetMode="External" Id="rId11" /><Relationship Type="http://schemas.openxmlformats.org/officeDocument/2006/relationships/styles" Target="styles.xml" Id="rId5" /><Relationship Type="http://schemas.openxmlformats.org/officeDocument/2006/relationships/hyperlink" Target="https://www.helenkeller.org/resources/haptics-video-series/" TargetMode="External" Id="rId15" /><Relationship Type="http://schemas.openxmlformats.org/officeDocument/2006/relationships/hyperlink" Target="https://vimeo.com/580351758/8ae07354fe?share=copy" TargetMode="External" Id="rId10" /><Relationship Type="http://schemas.openxmlformats.org/officeDocument/2006/relationships/hyperlink" Target="https://vimeo.com/667855620/cca49ea4c8" TargetMode="External" Id="rId19" /><Relationship Type="http://schemas.openxmlformats.org/officeDocument/2006/relationships/numbering" Target="numbering.xml" Id="rId4" /><Relationship Type="http://schemas.openxmlformats.org/officeDocument/2006/relationships/image" Target="media/image2.png" Id="rId9" /><Relationship Type="http://schemas.openxmlformats.org/officeDocument/2006/relationships/hyperlink" Target="https://www.dropbox.com/s/ion5afud4sfng2v/Video%20Transcript%20Using%20Haptics%20to%20Inform%20Entering%20and%20Exiting%20a%20Room.docx?dl=0" TargetMode="External" Id="rId14" /><Relationship Type="http://schemas.openxmlformats.org/officeDocument/2006/relationships/theme" Target="theme/theme1.xml" Id="rId22" /><Relationship Type="http://schemas.microsoft.com/office/2020/10/relationships/intelligence" Target="intelligence2.xml" Id="R5848340d0ad34a5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65475F3A557447A634E0260C97E0AB" ma:contentTypeVersion="4" ma:contentTypeDescription="Create a new document." ma:contentTypeScope="" ma:versionID="3053bdb74bb180880d3b0e66282637cc">
  <xsd:schema xmlns:xsd="http://www.w3.org/2001/XMLSchema" xmlns:xs="http://www.w3.org/2001/XMLSchema" xmlns:p="http://schemas.microsoft.com/office/2006/metadata/properties" xmlns:ns2="8c6dd8d4-1796-411a-a874-4dd79c4e634e" targetNamespace="http://schemas.microsoft.com/office/2006/metadata/properties" ma:root="true" ma:fieldsID="6f51752836c8575290337b533bb04ee2" ns2:_="">
    <xsd:import namespace="8c6dd8d4-1796-411a-a874-4dd79c4e634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6dd8d4-1796-411a-a874-4dd79c4e63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0B691D-7867-4C2D-8C85-8C9D9A9F1C4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545F82-0ED3-4C7F-9525-2F1870724FEA}">
  <ds:schemaRefs>
    <ds:schemaRef ds:uri="http://schemas.microsoft.com/sharepoint/v3/contenttype/forms"/>
  </ds:schemaRefs>
</ds:datastoreItem>
</file>

<file path=customXml/itemProps3.xml><?xml version="1.0" encoding="utf-8"?>
<ds:datastoreItem xmlns:ds="http://schemas.openxmlformats.org/officeDocument/2006/customXml" ds:itemID="{DE2E0B59-C0E4-41EF-ADA8-02A77E3D03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6dd8d4-1796-411a-a874-4dd79c4e63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Microsoft Office User</dc:creator>
  <keywords/>
  <dc:description/>
  <lastModifiedBy>Stacey Sullivan</lastModifiedBy>
  <revision>5</revision>
  <lastPrinted>2020-01-22T13:26:00.0000000Z</lastPrinted>
  <dcterms:created xsi:type="dcterms:W3CDTF">2025-12-12T18:13:00.0000000Z</dcterms:created>
  <dcterms:modified xsi:type="dcterms:W3CDTF">2025-12-12T18:13:41.2977417Z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0x010100A365475F3A557447A634E0260C97E0AB</vt:lpwstr>
  </property>
</Properties>
</file>