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A0C78" w14:textId="11FCA479" w:rsidR="00FA1385" w:rsidRDefault="00FA1385" w:rsidP="00E800A3">
      <w:pPr>
        <w:jc w:val="center"/>
        <w:rPr>
          <w:rFonts w:ascii="Arial" w:hAnsi="Arial" w:cs="Arial"/>
          <w:b/>
          <w:bCs/>
        </w:rPr>
      </w:pPr>
      <w:r>
        <w:rPr>
          <w:noProof/>
        </w:rPr>
        <w:drawing>
          <wp:inline distT="0" distB="0" distL="0" distR="0" wp14:anchorId="41A891CF" wp14:editId="2AF2682C">
            <wp:extent cx="3028950" cy="628442"/>
            <wp:effectExtent l="0" t="0" r="0" b="0"/>
            <wp:docPr id="2054138344" name="Picture 1" descr="A Logo with blue and maroon text reading Helen Keller National Center for DeafBlind Youths and Ad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28950" cy="628442"/>
                    </a:xfrm>
                    <a:prstGeom prst="rect">
                      <a:avLst/>
                    </a:prstGeom>
                  </pic:spPr>
                </pic:pic>
              </a:graphicData>
            </a:graphic>
          </wp:inline>
        </w:drawing>
      </w:r>
    </w:p>
    <w:p w14:paraId="5A8C4C51" w14:textId="3659363E" w:rsidR="14C0466D" w:rsidRDefault="14C0466D" w:rsidP="7A96A84D">
      <w:pPr>
        <w:pStyle w:val="Heading1"/>
      </w:pPr>
      <w:r w:rsidRPr="7A96A84D">
        <w:t>Interpreting Audiograms: A Resource for Provider</w:t>
      </w:r>
      <w:r w:rsidR="2F529127" w:rsidRPr="7A96A84D">
        <w:t>s, Family Members and DeafBlind Individuals</w:t>
      </w:r>
    </w:p>
    <w:p w14:paraId="5151DAC1" w14:textId="77777777" w:rsidR="005B4052" w:rsidRDefault="005B4052" w:rsidP="005B4052"/>
    <w:p w14:paraId="007B2492" w14:textId="6F88CC5F" w:rsidR="00753529" w:rsidRDefault="00753529" w:rsidP="00753529">
      <w:pPr>
        <w:pStyle w:val="Heading2"/>
      </w:pPr>
      <w:r>
        <w:t xml:space="preserve">What is an Audiogram? </w:t>
      </w:r>
    </w:p>
    <w:p w14:paraId="3C3570DC" w14:textId="7DC32CFD" w:rsidR="00753529" w:rsidRPr="00094400" w:rsidRDefault="00753529" w:rsidP="005B4052">
      <w:pPr>
        <w:rPr>
          <w:rFonts w:ascii="Arial" w:hAnsi="Arial" w:cs="Arial"/>
          <w:sz w:val="28"/>
          <w:szCs w:val="28"/>
        </w:rPr>
      </w:pPr>
      <w:r w:rsidRPr="00094400">
        <w:rPr>
          <w:rFonts w:ascii="Arial" w:hAnsi="Arial" w:cs="Arial"/>
          <w:sz w:val="28"/>
          <w:szCs w:val="28"/>
        </w:rPr>
        <w:t>An audiogram is a visual representation of a person’s hearing ability. It charts the softest sounds a person can hear at various frequencies, measured in decibels (dB) and Hertz (Hz). Audiograms are used by audiologists to diagnose hearing loss and recommend appropriate interventions, such as hearing aids or assistive devices.</w:t>
      </w:r>
    </w:p>
    <w:p w14:paraId="17189603" w14:textId="77777777" w:rsidR="00FA1385" w:rsidRDefault="00FA1385" w:rsidP="00FA1385">
      <w:pPr>
        <w:rPr>
          <w:rFonts w:ascii="Arial" w:hAnsi="Arial" w:cs="Arial"/>
        </w:rPr>
      </w:pPr>
    </w:p>
    <w:p w14:paraId="1BF343AD" w14:textId="623A3CBA" w:rsidR="000C5493" w:rsidRDefault="000C5493" w:rsidP="000C5493">
      <w:pPr>
        <w:pStyle w:val="Heading2"/>
      </w:pPr>
      <w:r>
        <w:t xml:space="preserve">How does an Audiogram Work? </w:t>
      </w:r>
    </w:p>
    <w:p w14:paraId="5B82F54F" w14:textId="5EB6D008" w:rsidR="000C5493" w:rsidRPr="000C5493" w:rsidRDefault="000C5493" w:rsidP="000C5493">
      <w:pPr>
        <w:spacing w:before="120" w:after="120"/>
        <w:rPr>
          <w:rFonts w:ascii="Arial" w:hAnsi="Arial" w:cs="Arial"/>
          <w:sz w:val="28"/>
          <w:szCs w:val="28"/>
        </w:rPr>
      </w:pPr>
      <w:r w:rsidRPr="000C5493">
        <w:rPr>
          <w:rFonts w:ascii="Arial" w:hAnsi="Arial" w:cs="Arial"/>
          <w:sz w:val="28"/>
          <w:szCs w:val="28"/>
        </w:rPr>
        <w:t>An audiogram has t</w:t>
      </w:r>
      <w:r>
        <w:rPr>
          <w:rFonts w:ascii="Arial" w:hAnsi="Arial" w:cs="Arial"/>
          <w:sz w:val="28"/>
          <w:szCs w:val="28"/>
        </w:rPr>
        <w:t>wo</w:t>
      </w:r>
      <w:r w:rsidRPr="000C5493">
        <w:rPr>
          <w:rFonts w:ascii="Arial" w:hAnsi="Arial" w:cs="Arial"/>
          <w:sz w:val="28"/>
          <w:szCs w:val="28"/>
        </w:rPr>
        <w:t xml:space="preserve"> types of tests: </w:t>
      </w:r>
    </w:p>
    <w:p w14:paraId="23EF5086" w14:textId="5A903370" w:rsidR="000C5493" w:rsidRPr="000C5493" w:rsidRDefault="000C5493" w:rsidP="000C5493">
      <w:pPr>
        <w:pStyle w:val="ListParagraph"/>
        <w:numPr>
          <w:ilvl w:val="0"/>
          <w:numId w:val="9"/>
        </w:numPr>
        <w:spacing w:before="120" w:after="120"/>
        <w:contextualSpacing w:val="0"/>
        <w:rPr>
          <w:rFonts w:ascii="Arial" w:hAnsi="Arial" w:cs="Arial"/>
          <w:sz w:val="28"/>
          <w:szCs w:val="28"/>
        </w:rPr>
      </w:pPr>
      <w:r w:rsidRPr="000C5493">
        <w:rPr>
          <w:rFonts w:ascii="Arial" w:hAnsi="Arial" w:cs="Arial"/>
          <w:b/>
          <w:bCs/>
          <w:sz w:val="28"/>
          <w:szCs w:val="28"/>
        </w:rPr>
        <w:t>Air Conduction</w:t>
      </w:r>
      <w:r w:rsidRPr="000C5493">
        <w:rPr>
          <w:rFonts w:ascii="Arial" w:hAnsi="Arial" w:cs="Arial"/>
          <w:sz w:val="28"/>
          <w:szCs w:val="28"/>
        </w:rPr>
        <w:t>: This test evaluates sound traveling through the entire ear system—outer, middle, and inner ear—using headphones or ear inserts.</w:t>
      </w:r>
    </w:p>
    <w:p w14:paraId="6E1D4E03" w14:textId="524A83A2" w:rsidR="000C5493" w:rsidRPr="000C5493" w:rsidRDefault="000C5493" w:rsidP="000C5493">
      <w:pPr>
        <w:pStyle w:val="ListParagraph"/>
        <w:numPr>
          <w:ilvl w:val="0"/>
          <w:numId w:val="9"/>
        </w:numPr>
        <w:spacing w:before="120" w:after="120"/>
        <w:contextualSpacing w:val="0"/>
        <w:rPr>
          <w:rFonts w:ascii="Arial" w:hAnsi="Arial" w:cs="Arial"/>
          <w:sz w:val="28"/>
          <w:szCs w:val="28"/>
        </w:rPr>
      </w:pPr>
      <w:r w:rsidRPr="000C5493">
        <w:rPr>
          <w:rFonts w:ascii="Arial" w:hAnsi="Arial" w:cs="Arial"/>
          <w:b/>
          <w:bCs/>
          <w:sz w:val="28"/>
          <w:szCs w:val="28"/>
        </w:rPr>
        <w:t>Bone Conduction</w:t>
      </w:r>
      <w:r w:rsidRPr="000C5493">
        <w:rPr>
          <w:rFonts w:ascii="Arial" w:hAnsi="Arial" w:cs="Arial"/>
          <w:sz w:val="28"/>
          <w:szCs w:val="28"/>
        </w:rPr>
        <w:t>: This test bypasses the outer and middle ear to assess the inner ear's function. A bone conduction oscillator on a headband delivers sound directly to the inner ear, helping to identify the type and location of hearing loss.</w:t>
      </w:r>
    </w:p>
    <w:p w14:paraId="7311B001" w14:textId="77777777" w:rsidR="000C5493" w:rsidRPr="000C5493" w:rsidRDefault="000C5493" w:rsidP="000C5493">
      <w:pPr>
        <w:pStyle w:val="Heading2"/>
      </w:pPr>
      <w:r w:rsidRPr="000C5493">
        <w:t>Types of Hearing Loss</w:t>
      </w:r>
    </w:p>
    <w:p w14:paraId="59760DCD" w14:textId="735F94B8" w:rsidR="000C5493" w:rsidRPr="000C5493" w:rsidRDefault="000C5493" w:rsidP="000C5493">
      <w:pPr>
        <w:spacing w:before="120" w:after="120"/>
        <w:rPr>
          <w:rFonts w:ascii="Arial" w:hAnsi="Arial" w:cs="Arial"/>
          <w:sz w:val="28"/>
          <w:szCs w:val="28"/>
        </w:rPr>
      </w:pPr>
      <w:r w:rsidRPr="000C5493">
        <w:br/>
      </w:r>
      <w:r w:rsidRPr="000C5493">
        <w:rPr>
          <w:rFonts w:ascii="Arial" w:hAnsi="Arial" w:cs="Arial"/>
          <w:sz w:val="28"/>
          <w:szCs w:val="28"/>
        </w:rPr>
        <w:t xml:space="preserve">Refer to the HKNC resource, </w:t>
      </w:r>
      <w:r w:rsidRPr="000C5493">
        <w:rPr>
          <w:rFonts w:ascii="Arial" w:hAnsi="Arial" w:cs="Arial"/>
          <w:i/>
          <w:iCs/>
          <w:sz w:val="28"/>
          <w:szCs w:val="28"/>
        </w:rPr>
        <w:t>“</w:t>
      </w:r>
      <w:hyperlink r:id="rId8" w:history="1">
        <w:r w:rsidRPr="000C5493">
          <w:rPr>
            <w:rStyle w:val="Hyperlink"/>
            <w:rFonts w:ascii="Arial" w:hAnsi="Arial" w:cs="Arial"/>
            <w:i/>
            <w:iCs/>
            <w:sz w:val="28"/>
            <w:szCs w:val="28"/>
          </w:rPr>
          <w:t>Types of Hearing Loss</w:t>
        </w:r>
      </w:hyperlink>
      <w:r w:rsidRPr="000C5493">
        <w:rPr>
          <w:rFonts w:ascii="Arial" w:hAnsi="Arial" w:cs="Arial"/>
          <w:i/>
          <w:iCs/>
          <w:sz w:val="28"/>
          <w:szCs w:val="28"/>
        </w:rPr>
        <w:t>,”</w:t>
      </w:r>
      <w:r w:rsidRPr="000C5493">
        <w:rPr>
          <w:rFonts w:ascii="Arial" w:hAnsi="Arial" w:cs="Arial"/>
          <w:sz w:val="28"/>
          <w:szCs w:val="28"/>
        </w:rPr>
        <w:t xml:space="preserve"> for more details on the following categories:</w:t>
      </w:r>
    </w:p>
    <w:p w14:paraId="20FC53A2" w14:textId="77777777" w:rsidR="000C5493" w:rsidRPr="000C5493" w:rsidRDefault="000C5493" w:rsidP="000C5493">
      <w:pPr>
        <w:numPr>
          <w:ilvl w:val="0"/>
          <w:numId w:val="10"/>
        </w:numPr>
        <w:spacing w:before="120" w:after="120"/>
        <w:rPr>
          <w:rFonts w:ascii="Arial" w:hAnsi="Arial" w:cs="Arial"/>
          <w:sz w:val="28"/>
          <w:szCs w:val="28"/>
        </w:rPr>
      </w:pPr>
      <w:r w:rsidRPr="000C5493">
        <w:rPr>
          <w:rFonts w:ascii="Arial" w:hAnsi="Arial" w:cs="Arial"/>
          <w:b/>
          <w:bCs/>
          <w:sz w:val="28"/>
          <w:szCs w:val="28"/>
        </w:rPr>
        <w:t>Sensorineural Hearing Loss</w:t>
      </w:r>
    </w:p>
    <w:p w14:paraId="0B211F62" w14:textId="77777777" w:rsidR="000C5493" w:rsidRPr="000C5493" w:rsidRDefault="000C5493" w:rsidP="000C5493">
      <w:pPr>
        <w:numPr>
          <w:ilvl w:val="0"/>
          <w:numId w:val="10"/>
        </w:numPr>
        <w:spacing w:before="120" w:after="120"/>
        <w:rPr>
          <w:rFonts w:ascii="Arial" w:hAnsi="Arial" w:cs="Arial"/>
          <w:sz w:val="28"/>
          <w:szCs w:val="28"/>
        </w:rPr>
      </w:pPr>
      <w:r w:rsidRPr="000C5493">
        <w:rPr>
          <w:rFonts w:ascii="Arial" w:hAnsi="Arial" w:cs="Arial"/>
          <w:b/>
          <w:bCs/>
          <w:sz w:val="28"/>
          <w:szCs w:val="28"/>
        </w:rPr>
        <w:t>Conductive Hearing Loss</w:t>
      </w:r>
    </w:p>
    <w:p w14:paraId="10BDA88E" w14:textId="77777777" w:rsidR="000C5493" w:rsidRPr="000C5493" w:rsidRDefault="000C5493" w:rsidP="000C5493">
      <w:pPr>
        <w:numPr>
          <w:ilvl w:val="0"/>
          <w:numId w:val="10"/>
        </w:numPr>
        <w:spacing w:before="120" w:after="120"/>
        <w:rPr>
          <w:rFonts w:ascii="Arial" w:hAnsi="Arial" w:cs="Arial"/>
          <w:sz w:val="28"/>
          <w:szCs w:val="28"/>
        </w:rPr>
      </w:pPr>
      <w:r w:rsidRPr="000C5493">
        <w:rPr>
          <w:rFonts w:ascii="Arial" w:hAnsi="Arial" w:cs="Arial"/>
          <w:b/>
          <w:bCs/>
          <w:sz w:val="28"/>
          <w:szCs w:val="28"/>
        </w:rPr>
        <w:t>Mixed Hearing Loss</w:t>
      </w:r>
    </w:p>
    <w:p w14:paraId="56F7FAAB" w14:textId="77777777" w:rsidR="000C5493" w:rsidRPr="000C5493" w:rsidRDefault="000C5493" w:rsidP="000C5493">
      <w:pPr>
        <w:numPr>
          <w:ilvl w:val="0"/>
          <w:numId w:val="10"/>
        </w:numPr>
        <w:spacing w:before="120" w:after="120"/>
        <w:rPr>
          <w:rFonts w:ascii="Arial" w:hAnsi="Arial" w:cs="Arial"/>
          <w:sz w:val="28"/>
          <w:szCs w:val="28"/>
        </w:rPr>
      </w:pPr>
      <w:r w:rsidRPr="000C5493">
        <w:rPr>
          <w:rFonts w:ascii="Arial" w:hAnsi="Arial" w:cs="Arial"/>
          <w:b/>
          <w:bCs/>
          <w:sz w:val="28"/>
          <w:szCs w:val="28"/>
        </w:rPr>
        <w:t>Central Auditory Processing Disorder (CAPD)</w:t>
      </w:r>
    </w:p>
    <w:p w14:paraId="4DBEB6D7" w14:textId="0D2FA757" w:rsidR="00FA1385" w:rsidRPr="00FA1385" w:rsidRDefault="00FA1385" w:rsidP="00FA1385">
      <w:pPr>
        <w:rPr>
          <w:rFonts w:ascii="Arial" w:hAnsi="Arial" w:cs="Arial"/>
        </w:rPr>
      </w:pPr>
    </w:p>
    <w:p w14:paraId="28794108" w14:textId="34C02604" w:rsidR="00FA1385" w:rsidRPr="00FA1385" w:rsidRDefault="00FA1385" w:rsidP="00FA1385">
      <w:pPr>
        <w:pStyle w:val="Heading2"/>
      </w:pPr>
      <w:r w:rsidRPr="00FA1385">
        <w:lastRenderedPageBreak/>
        <w:t>Key Audiogram Basics</w:t>
      </w:r>
    </w:p>
    <w:p w14:paraId="4EC08B19" w14:textId="77777777" w:rsidR="00FA1385" w:rsidRPr="000C5493" w:rsidRDefault="00FA1385" w:rsidP="000C5493">
      <w:pPr>
        <w:pStyle w:val="Heading3"/>
      </w:pPr>
      <w:r w:rsidRPr="000C5493">
        <w:t>Axes of the Audiogram:</w:t>
      </w:r>
    </w:p>
    <w:p w14:paraId="4BA52AF4" w14:textId="77777777" w:rsidR="00FA1385" w:rsidRPr="000C5493" w:rsidRDefault="00FA1385" w:rsidP="000C5493">
      <w:pPr>
        <w:numPr>
          <w:ilvl w:val="0"/>
          <w:numId w:val="1"/>
        </w:numPr>
        <w:spacing w:before="120" w:after="120"/>
        <w:rPr>
          <w:rFonts w:ascii="Arial" w:hAnsi="Arial" w:cs="Arial"/>
          <w:sz w:val="28"/>
          <w:szCs w:val="28"/>
        </w:rPr>
      </w:pPr>
      <w:r w:rsidRPr="000C5493">
        <w:rPr>
          <w:rFonts w:ascii="Arial" w:hAnsi="Arial" w:cs="Arial"/>
          <w:b/>
          <w:bCs/>
          <w:sz w:val="28"/>
          <w:szCs w:val="28"/>
        </w:rPr>
        <w:t>X-axis (Horizontal)</w:t>
      </w:r>
      <w:r w:rsidRPr="000C5493">
        <w:rPr>
          <w:rFonts w:ascii="Arial" w:hAnsi="Arial" w:cs="Arial"/>
          <w:sz w:val="28"/>
          <w:szCs w:val="28"/>
        </w:rPr>
        <w:t>: Frequencies (Pitch), measured in Hertz (Hz).</w:t>
      </w:r>
    </w:p>
    <w:p w14:paraId="1A6DA98F" w14:textId="77777777" w:rsidR="00FA1385" w:rsidRPr="000C5493" w:rsidRDefault="00FA1385" w:rsidP="000C5493">
      <w:pPr>
        <w:numPr>
          <w:ilvl w:val="1"/>
          <w:numId w:val="1"/>
        </w:numPr>
        <w:spacing w:before="120" w:after="120"/>
        <w:rPr>
          <w:rFonts w:ascii="Arial" w:hAnsi="Arial" w:cs="Arial"/>
          <w:sz w:val="28"/>
          <w:szCs w:val="28"/>
        </w:rPr>
      </w:pPr>
      <w:r w:rsidRPr="000C5493">
        <w:rPr>
          <w:rFonts w:ascii="Arial" w:hAnsi="Arial" w:cs="Arial"/>
          <w:i/>
          <w:iCs/>
          <w:sz w:val="28"/>
          <w:szCs w:val="28"/>
        </w:rPr>
        <w:t>Low pitch</w:t>
      </w:r>
      <w:r w:rsidRPr="000C5493">
        <w:rPr>
          <w:rFonts w:ascii="Arial" w:hAnsi="Arial" w:cs="Arial"/>
          <w:sz w:val="28"/>
          <w:szCs w:val="28"/>
        </w:rPr>
        <w:t xml:space="preserve"> sounds (e.g., bass drum) are on the left.</w:t>
      </w:r>
    </w:p>
    <w:p w14:paraId="7C0EA165" w14:textId="77777777" w:rsidR="00FA1385" w:rsidRPr="000C5493" w:rsidRDefault="00FA1385" w:rsidP="000C5493">
      <w:pPr>
        <w:numPr>
          <w:ilvl w:val="1"/>
          <w:numId w:val="1"/>
        </w:numPr>
        <w:spacing w:before="120" w:after="120"/>
        <w:rPr>
          <w:rFonts w:ascii="Arial" w:hAnsi="Arial" w:cs="Arial"/>
          <w:sz w:val="28"/>
          <w:szCs w:val="28"/>
        </w:rPr>
      </w:pPr>
      <w:r w:rsidRPr="000C5493">
        <w:rPr>
          <w:rFonts w:ascii="Arial" w:hAnsi="Arial" w:cs="Arial"/>
          <w:i/>
          <w:iCs/>
          <w:sz w:val="28"/>
          <w:szCs w:val="28"/>
        </w:rPr>
        <w:t>High pitch</w:t>
      </w:r>
      <w:r w:rsidRPr="000C5493">
        <w:rPr>
          <w:rFonts w:ascii="Arial" w:hAnsi="Arial" w:cs="Arial"/>
          <w:sz w:val="28"/>
          <w:szCs w:val="28"/>
        </w:rPr>
        <w:t xml:space="preserve"> sounds (e.g., bird chirp) are on the right.</w:t>
      </w:r>
    </w:p>
    <w:p w14:paraId="5852A6B6" w14:textId="7B8C27AB" w:rsidR="00FA1385" w:rsidRPr="000C5493" w:rsidRDefault="00FA1385" w:rsidP="000C5493">
      <w:pPr>
        <w:numPr>
          <w:ilvl w:val="0"/>
          <w:numId w:val="1"/>
        </w:numPr>
        <w:spacing w:before="120" w:after="120"/>
        <w:rPr>
          <w:rFonts w:ascii="Arial" w:hAnsi="Arial" w:cs="Arial"/>
          <w:sz w:val="28"/>
          <w:szCs w:val="28"/>
        </w:rPr>
      </w:pPr>
      <w:r w:rsidRPr="000C5493">
        <w:rPr>
          <w:rFonts w:ascii="Arial" w:hAnsi="Arial" w:cs="Arial"/>
          <w:b/>
          <w:bCs/>
          <w:sz w:val="28"/>
          <w:szCs w:val="28"/>
        </w:rPr>
        <w:t>Y-axis (Vertical)</w:t>
      </w:r>
      <w:r w:rsidRPr="000C5493">
        <w:rPr>
          <w:rFonts w:ascii="Arial" w:hAnsi="Arial" w:cs="Arial"/>
          <w:sz w:val="28"/>
          <w:szCs w:val="28"/>
        </w:rPr>
        <w:t>: Hearing levels in Decibels (dB), measure loudness.</w:t>
      </w:r>
    </w:p>
    <w:p w14:paraId="75D27A17" w14:textId="2AA6C8B6" w:rsidR="00FA1385" w:rsidRPr="000C5493" w:rsidRDefault="005B4052" w:rsidP="000C5493">
      <w:pPr>
        <w:numPr>
          <w:ilvl w:val="1"/>
          <w:numId w:val="1"/>
        </w:numPr>
        <w:spacing w:before="120" w:after="120"/>
        <w:rPr>
          <w:rFonts w:ascii="Arial" w:hAnsi="Arial" w:cs="Arial"/>
          <w:sz w:val="28"/>
          <w:szCs w:val="28"/>
        </w:rPr>
      </w:pPr>
      <w:r w:rsidRPr="000C5493">
        <w:rPr>
          <w:rFonts w:ascii="Arial" w:hAnsi="Arial" w:cs="Arial"/>
          <w:sz w:val="28"/>
          <w:szCs w:val="28"/>
        </w:rPr>
        <w:t>Top</w:t>
      </w:r>
      <w:r w:rsidR="00FA1385" w:rsidRPr="000C5493">
        <w:rPr>
          <w:rFonts w:ascii="Arial" w:hAnsi="Arial" w:cs="Arial"/>
          <w:sz w:val="28"/>
          <w:szCs w:val="28"/>
        </w:rPr>
        <w:t xml:space="preserve"> </w:t>
      </w:r>
      <w:r w:rsidR="00FA1385" w:rsidRPr="000C5493">
        <w:rPr>
          <w:rFonts w:ascii="Arial" w:hAnsi="Arial" w:cs="Arial"/>
          <w:b/>
          <w:bCs/>
          <w:sz w:val="28"/>
          <w:szCs w:val="28"/>
        </w:rPr>
        <w:t>(0-20 dB)</w:t>
      </w:r>
      <w:r w:rsidR="00FA1385" w:rsidRPr="000C5493">
        <w:rPr>
          <w:rFonts w:ascii="Arial" w:hAnsi="Arial" w:cs="Arial"/>
          <w:sz w:val="28"/>
          <w:szCs w:val="28"/>
        </w:rPr>
        <w:t xml:space="preserve"> = Normal hearing </w:t>
      </w:r>
    </w:p>
    <w:p w14:paraId="58F9D4D1" w14:textId="19E35EAF" w:rsidR="00AC73DC" w:rsidRPr="00D0646E" w:rsidRDefault="005B4052" w:rsidP="00115BBC">
      <w:pPr>
        <w:numPr>
          <w:ilvl w:val="1"/>
          <w:numId w:val="1"/>
        </w:numPr>
        <w:spacing w:before="120" w:after="120"/>
        <w:jc w:val="center"/>
        <w:rPr>
          <w:rFonts w:ascii="Arial" w:hAnsi="Arial" w:cs="Arial"/>
        </w:rPr>
      </w:pPr>
      <w:r w:rsidRPr="00D0646E">
        <w:rPr>
          <w:rFonts w:ascii="Arial" w:hAnsi="Arial" w:cs="Arial"/>
          <w:sz w:val="28"/>
          <w:szCs w:val="28"/>
        </w:rPr>
        <w:t>B</w:t>
      </w:r>
      <w:r w:rsidR="00FA1385" w:rsidRPr="00D0646E">
        <w:rPr>
          <w:rFonts w:ascii="Arial" w:hAnsi="Arial" w:cs="Arial"/>
          <w:sz w:val="28"/>
          <w:szCs w:val="28"/>
        </w:rPr>
        <w:t>ottom</w:t>
      </w:r>
      <w:r w:rsidR="00FA1385" w:rsidRPr="00D0646E">
        <w:rPr>
          <w:rFonts w:ascii="Arial" w:hAnsi="Arial" w:cs="Arial"/>
          <w:b/>
          <w:bCs/>
          <w:sz w:val="28"/>
          <w:szCs w:val="28"/>
        </w:rPr>
        <w:t xml:space="preserve"> (7</w:t>
      </w:r>
      <w:r w:rsidR="000C5493" w:rsidRPr="00D0646E">
        <w:rPr>
          <w:rFonts w:ascii="Arial" w:hAnsi="Arial" w:cs="Arial"/>
          <w:b/>
          <w:bCs/>
          <w:sz w:val="28"/>
          <w:szCs w:val="28"/>
        </w:rPr>
        <w:t>1</w:t>
      </w:r>
      <w:r w:rsidR="00FA1385" w:rsidRPr="00D0646E">
        <w:rPr>
          <w:rFonts w:ascii="Arial" w:hAnsi="Arial" w:cs="Arial"/>
          <w:b/>
          <w:bCs/>
          <w:sz w:val="28"/>
          <w:szCs w:val="28"/>
        </w:rPr>
        <w:t>+ dB)</w:t>
      </w:r>
      <w:r w:rsidR="00FA1385" w:rsidRPr="00D0646E">
        <w:rPr>
          <w:rFonts w:ascii="Arial" w:hAnsi="Arial" w:cs="Arial"/>
          <w:sz w:val="28"/>
          <w:szCs w:val="28"/>
        </w:rPr>
        <w:t xml:space="preserve"> = Severe</w:t>
      </w:r>
      <w:r w:rsidRPr="00D0646E">
        <w:rPr>
          <w:rFonts w:ascii="Arial" w:hAnsi="Arial" w:cs="Arial"/>
          <w:sz w:val="28"/>
          <w:szCs w:val="28"/>
        </w:rPr>
        <w:t xml:space="preserve">: </w:t>
      </w:r>
      <w:r w:rsidR="00FA1385" w:rsidRPr="00D0646E">
        <w:rPr>
          <w:rFonts w:ascii="Arial" w:hAnsi="Arial" w:cs="Arial"/>
          <w:sz w:val="28"/>
          <w:szCs w:val="28"/>
        </w:rPr>
        <w:t xml:space="preserve">profound hearing loss </w:t>
      </w:r>
    </w:p>
    <w:p w14:paraId="6B50A97F" w14:textId="77777777" w:rsidR="00D0646E" w:rsidRPr="00D0646E" w:rsidRDefault="00D0646E" w:rsidP="00EF0885">
      <w:pPr>
        <w:spacing w:before="120" w:after="120"/>
        <w:rPr>
          <w:rFonts w:ascii="Arial" w:hAnsi="Arial" w:cs="Arial"/>
        </w:rPr>
      </w:pPr>
    </w:p>
    <w:p w14:paraId="3386BD9F" w14:textId="2437076D" w:rsidR="00AC73DC" w:rsidRDefault="00AC73DC" w:rsidP="00AC73DC">
      <w:pPr>
        <w:jc w:val="center"/>
        <w:rPr>
          <w:rFonts w:ascii="Arial" w:hAnsi="Arial" w:cs="Arial"/>
          <w:b/>
          <w:bCs/>
          <w:color w:val="002060"/>
          <w:sz w:val="32"/>
          <w:szCs w:val="32"/>
        </w:rPr>
      </w:pPr>
      <w:r w:rsidRPr="000C5493">
        <w:rPr>
          <w:rFonts w:ascii="Arial" w:hAnsi="Arial" w:cs="Arial"/>
          <w:b/>
          <w:bCs/>
          <w:color w:val="002060"/>
          <w:sz w:val="32"/>
          <w:szCs w:val="32"/>
        </w:rPr>
        <w:t>Sample Audiogram (X and Y Axis)</w:t>
      </w:r>
    </w:p>
    <w:p w14:paraId="046BBD6F" w14:textId="39A66F53" w:rsidR="00AC73DC" w:rsidRPr="005B4052" w:rsidRDefault="00AC73DC" w:rsidP="000D7672">
      <w:pPr>
        <w:rPr>
          <w:rFonts w:ascii="Arial" w:hAnsi="Arial" w:cs="Arial"/>
          <w:b/>
          <w:bCs/>
          <w:sz w:val="20"/>
          <w:szCs w:val="20"/>
        </w:rPr>
      </w:pPr>
    </w:p>
    <w:p w14:paraId="5DB933A0" w14:textId="6F507C7A" w:rsidR="00AC73DC" w:rsidRDefault="00EC337D" w:rsidP="00EC337D">
      <w:pPr>
        <w:jc w:val="center"/>
        <w:rPr>
          <w:rFonts w:ascii="Arial" w:hAnsi="Arial" w:cs="Arial"/>
        </w:rPr>
      </w:pPr>
      <w:r>
        <w:rPr>
          <w:noProof/>
        </w:rPr>
        <w:drawing>
          <wp:inline distT="0" distB="0" distL="0" distR="0" wp14:anchorId="550657F1" wp14:editId="6C455545">
            <wp:extent cx="3736061" cy="2574388"/>
            <wp:effectExtent l="0" t="0" r="0" b="3810"/>
            <wp:docPr id="765129149" name="Picture 8" descr="A blank audiogram chart with frequency (Hz) on the horizontal axis (125–12,000 Hz) and hearing threshold level (dB) on the vertical axis (-20 to 130 d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rotWithShape="1">
                    <a:blip r:embed="rId9">
                      <a:extLst>
                        <a:ext uri="{28A0092B-C50C-407E-A947-70E740481C1C}">
                          <a14:useLocalDpi xmlns:a14="http://schemas.microsoft.com/office/drawing/2010/main" val="0"/>
                        </a:ext>
                      </a:extLst>
                    </a:blip>
                    <a:srcRect l="7708" t="3868" r="7881" b="4366"/>
                    <a:stretch/>
                  </pic:blipFill>
                  <pic:spPr bwMode="auto">
                    <a:xfrm>
                      <a:off x="0" y="0"/>
                      <a:ext cx="3794980" cy="2614987"/>
                    </a:xfrm>
                    <a:prstGeom prst="rect">
                      <a:avLst/>
                    </a:prstGeom>
                    <a:ln>
                      <a:noFill/>
                    </a:ln>
                    <a:extLst>
                      <a:ext uri="{53640926-AAD7-44D8-BBD7-CCE9431645EC}">
                        <a14:shadowObscured xmlns:a14="http://schemas.microsoft.com/office/drawing/2010/main"/>
                      </a:ext>
                    </a:extLst>
                  </pic:spPr>
                </pic:pic>
              </a:graphicData>
            </a:graphic>
          </wp:inline>
        </w:drawing>
      </w:r>
    </w:p>
    <w:p w14:paraId="3C6A8A3C" w14:textId="7C3B3A6F" w:rsidR="00FA1385" w:rsidRPr="000C5493" w:rsidRDefault="00FA1385" w:rsidP="000C5493">
      <w:pPr>
        <w:pStyle w:val="Heading3"/>
      </w:pPr>
      <w:r w:rsidRPr="000C5493">
        <w:t>Symbols</w:t>
      </w:r>
      <w:r w:rsidR="00B60567">
        <w:t xml:space="preserve"> and Terms</w:t>
      </w:r>
      <w:r w:rsidRPr="000C5493">
        <w:t xml:space="preserve"> on the Audiogram</w:t>
      </w:r>
    </w:p>
    <w:p w14:paraId="5E45F07E" w14:textId="77777777" w:rsidR="00FA1385" w:rsidRPr="00D0646E" w:rsidRDefault="00FA1385" w:rsidP="003B4802">
      <w:pPr>
        <w:numPr>
          <w:ilvl w:val="0"/>
          <w:numId w:val="2"/>
        </w:numPr>
        <w:spacing w:before="120" w:after="120"/>
        <w:rPr>
          <w:rFonts w:ascii="Arial" w:hAnsi="Arial" w:cs="Arial"/>
          <w:sz w:val="28"/>
          <w:szCs w:val="28"/>
        </w:rPr>
      </w:pPr>
      <w:r w:rsidRPr="00D0646E">
        <w:rPr>
          <w:rFonts w:ascii="Arial" w:hAnsi="Arial" w:cs="Arial"/>
          <w:b/>
          <w:bCs/>
          <w:color w:val="C00000"/>
          <w:sz w:val="28"/>
          <w:szCs w:val="28"/>
        </w:rPr>
        <w:t>O</w:t>
      </w:r>
      <w:r w:rsidRPr="003B4802">
        <w:rPr>
          <w:rFonts w:ascii="Arial" w:hAnsi="Arial" w:cs="Arial"/>
          <w:b/>
          <w:color w:val="C00000"/>
          <w:sz w:val="28"/>
          <w:szCs w:val="28"/>
        </w:rPr>
        <w:t xml:space="preserve"> </w:t>
      </w:r>
      <w:r w:rsidRPr="003B4802">
        <w:rPr>
          <w:rFonts w:ascii="Arial" w:hAnsi="Arial" w:cs="Arial"/>
          <w:b/>
          <w:sz w:val="28"/>
          <w:szCs w:val="28"/>
        </w:rPr>
        <w:t>(Red):</w:t>
      </w:r>
      <w:r w:rsidRPr="00D0646E">
        <w:rPr>
          <w:rFonts w:ascii="Arial" w:hAnsi="Arial" w:cs="Arial"/>
          <w:sz w:val="28"/>
          <w:szCs w:val="28"/>
        </w:rPr>
        <w:t xml:space="preserve"> Right ear results.</w:t>
      </w:r>
    </w:p>
    <w:p w14:paraId="3C2803AA" w14:textId="77777777" w:rsidR="00FA1385" w:rsidRPr="00D0646E" w:rsidRDefault="00FA1385" w:rsidP="003B4802">
      <w:pPr>
        <w:numPr>
          <w:ilvl w:val="0"/>
          <w:numId w:val="2"/>
        </w:numPr>
        <w:spacing w:before="120" w:after="120"/>
        <w:rPr>
          <w:rFonts w:ascii="Arial" w:hAnsi="Arial" w:cs="Arial"/>
          <w:sz w:val="28"/>
          <w:szCs w:val="28"/>
        </w:rPr>
      </w:pPr>
      <w:r w:rsidRPr="00D0646E">
        <w:rPr>
          <w:rFonts w:ascii="Arial" w:hAnsi="Arial" w:cs="Arial"/>
          <w:b/>
          <w:bCs/>
          <w:color w:val="215E99" w:themeColor="text2" w:themeTint="BF"/>
          <w:sz w:val="28"/>
          <w:szCs w:val="28"/>
        </w:rPr>
        <w:t>X</w:t>
      </w:r>
      <w:r w:rsidRPr="003B4802">
        <w:rPr>
          <w:rFonts w:ascii="Arial" w:hAnsi="Arial" w:cs="Arial"/>
          <w:b/>
          <w:color w:val="215E99" w:themeColor="text2" w:themeTint="BF"/>
          <w:sz w:val="28"/>
          <w:szCs w:val="28"/>
        </w:rPr>
        <w:t xml:space="preserve"> </w:t>
      </w:r>
      <w:r w:rsidRPr="003B4802">
        <w:rPr>
          <w:rFonts w:ascii="Arial" w:hAnsi="Arial" w:cs="Arial"/>
          <w:b/>
          <w:sz w:val="28"/>
          <w:szCs w:val="28"/>
        </w:rPr>
        <w:t>(Blue):</w:t>
      </w:r>
      <w:r w:rsidRPr="00D0646E">
        <w:rPr>
          <w:rFonts w:ascii="Arial" w:hAnsi="Arial" w:cs="Arial"/>
          <w:sz w:val="28"/>
          <w:szCs w:val="28"/>
        </w:rPr>
        <w:t xml:space="preserve"> Left ear results.</w:t>
      </w:r>
    </w:p>
    <w:p w14:paraId="66216E31" w14:textId="77777777" w:rsidR="00FA1385" w:rsidRDefault="00FA1385" w:rsidP="003B4802">
      <w:pPr>
        <w:numPr>
          <w:ilvl w:val="0"/>
          <w:numId w:val="2"/>
        </w:numPr>
        <w:spacing w:before="120" w:after="120"/>
        <w:rPr>
          <w:rFonts w:ascii="Arial" w:hAnsi="Arial" w:cs="Arial"/>
          <w:sz w:val="28"/>
          <w:szCs w:val="28"/>
        </w:rPr>
      </w:pPr>
      <w:r w:rsidRPr="003B4802">
        <w:rPr>
          <w:rFonts w:ascii="Arial" w:hAnsi="Arial" w:cs="Arial"/>
          <w:b/>
          <w:sz w:val="28"/>
          <w:szCs w:val="28"/>
        </w:rPr>
        <w:t>Brackets or triangles</w:t>
      </w:r>
      <w:r w:rsidRPr="00D0646E">
        <w:rPr>
          <w:rFonts w:ascii="Arial" w:hAnsi="Arial" w:cs="Arial"/>
          <w:sz w:val="28"/>
          <w:szCs w:val="28"/>
        </w:rPr>
        <w:t xml:space="preserve"> may indicate results when hearing aids are used.</w:t>
      </w:r>
    </w:p>
    <w:p w14:paraId="1BBFB39B" w14:textId="1257D0B0" w:rsidR="00B60567" w:rsidRDefault="00B60567" w:rsidP="003B4802">
      <w:pPr>
        <w:numPr>
          <w:ilvl w:val="0"/>
          <w:numId w:val="2"/>
        </w:numPr>
        <w:spacing w:before="120" w:after="120"/>
        <w:rPr>
          <w:rFonts w:ascii="Arial" w:hAnsi="Arial" w:cs="Arial"/>
          <w:sz w:val="28"/>
          <w:szCs w:val="28"/>
        </w:rPr>
      </w:pPr>
      <w:r w:rsidRPr="00B60567">
        <w:rPr>
          <w:rFonts w:ascii="Arial" w:hAnsi="Arial" w:cs="Arial"/>
          <w:b/>
          <w:bCs/>
          <w:sz w:val="28"/>
          <w:szCs w:val="28"/>
        </w:rPr>
        <w:t>Masking:</w:t>
      </w:r>
      <w:r>
        <w:rPr>
          <w:rFonts w:ascii="Arial" w:hAnsi="Arial" w:cs="Arial"/>
          <w:sz w:val="28"/>
          <w:szCs w:val="28"/>
        </w:rPr>
        <w:t xml:space="preserve"> </w:t>
      </w:r>
      <w:r w:rsidRPr="00B60567">
        <w:rPr>
          <w:rFonts w:ascii="Arial" w:hAnsi="Arial" w:cs="Arial"/>
          <w:sz w:val="28"/>
          <w:szCs w:val="28"/>
        </w:rPr>
        <w:t>involves introducing noise into the non-test ear during hearing assessments to prevent it from detecting sounds meant for the test ear. This technique ensures that each ear's hearing ability is measured independently, leading to more accurate identification of hearing thresholds and types of hearing loss</w:t>
      </w:r>
      <w:r w:rsidR="000A0ADB">
        <w:rPr>
          <w:rFonts w:ascii="Arial" w:hAnsi="Arial" w:cs="Arial"/>
          <w:sz w:val="28"/>
          <w:szCs w:val="28"/>
        </w:rPr>
        <w:t>.</w:t>
      </w:r>
    </w:p>
    <w:p w14:paraId="3288B553" w14:textId="6F415BAA" w:rsidR="000A0ADB" w:rsidRDefault="000A0ADB" w:rsidP="00807CD0">
      <w:pPr>
        <w:jc w:val="center"/>
        <w:rPr>
          <w:rFonts w:ascii="Arial" w:hAnsi="Arial" w:cs="Arial"/>
          <w:sz w:val="28"/>
          <w:szCs w:val="28"/>
        </w:rPr>
      </w:pP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3505"/>
        <w:gridCol w:w="2160"/>
        <w:gridCol w:w="2520"/>
      </w:tblGrid>
      <w:tr w:rsidR="00662ACF" w14:paraId="6CAA8034" w14:textId="77777777" w:rsidTr="000F24F0">
        <w:trPr>
          <w:trHeight w:val="780"/>
        </w:trPr>
        <w:tc>
          <w:tcPr>
            <w:tcW w:w="3505" w:type="dxa"/>
            <w:shd w:val="clear" w:color="auto" w:fill="DAE9F7" w:themeFill="text2" w:themeFillTint="1A"/>
          </w:tcPr>
          <w:p w14:paraId="2A537277" w14:textId="14934C5B" w:rsidR="000A0ADB" w:rsidRPr="00267671" w:rsidRDefault="00300607" w:rsidP="007614BB">
            <w:pPr>
              <w:spacing w:before="120" w:after="120"/>
              <w:rPr>
                <w:rFonts w:ascii="Arial" w:hAnsi="Arial" w:cs="Arial"/>
                <w:b/>
                <w:bCs/>
                <w:sz w:val="40"/>
                <w:szCs w:val="40"/>
              </w:rPr>
            </w:pPr>
            <w:r w:rsidRPr="00267671">
              <w:rPr>
                <w:rFonts w:ascii="Arial" w:hAnsi="Arial" w:cs="Arial"/>
                <w:b/>
                <w:bCs/>
                <w:sz w:val="40"/>
                <w:szCs w:val="40"/>
              </w:rPr>
              <w:t>Key</w:t>
            </w:r>
          </w:p>
        </w:tc>
        <w:tc>
          <w:tcPr>
            <w:tcW w:w="2160" w:type="dxa"/>
            <w:shd w:val="clear" w:color="auto" w:fill="DAE9F7" w:themeFill="text2" w:themeFillTint="1A"/>
          </w:tcPr>
          <w:p w14:paraId="2F0EEC58" w14:textId="77777777" w:rsidR="000A0ADB" w:rsidRPr="00267671" w:rsidRDefault="00CC65EA" w:rsidP="007614BB">
            <w:pPr>
              <w:spacing w:before="120" w:after="120"/>
              <w:jc w:val="center"/>
              <w:rPr>
                <w:rFonts w:ascii="Arial" w:hAnsi="Arial" w:cs="Arial"/>
                <w:b/>
                <w:bCs/>
                <w:color w:val="FF0000"/>
                <w:sz w:val="28"/>
                <w:szCs w:val="28"/>
              </w:rPr>
            </w:pPr>
            <w:r w:rsidRPr="00267671">
              <w:rPr>
                <w:rFonts w:ascii="Arial" w:hAnsi="Arial" w:cs="Arial"/>
                <w:b/>
                <w:bCs/>
                <w:color w:val="FF0000"/>
                <w:sz w:val="28"/>
                <w:szCs w:val="28"/>
              </w:rPr>
              <w:t>Right</w:t>
            </w:r>
          </w:p>
          <w:p w14:paraId="5E5B1373" w14:textId="3169A625" w:rsidR="00CC65EA" w:rsidRPr="00267671" w:rsidRDefault="00CC65EA" w:rsidP="007614BB">
            <w:pPr>
              <w:spacing w:before="120" w:after="120"/>
              <w:jc w:val="center"/>
              <w:rPr>
                <w:rFonts w:ascii="Arial" w:hAnsi="Arial" w:cs="Arial"/>
                <w:b/>
                <w:bCs/>
                <w:sz w:val="28"/>
                <w:szCs w:val="28"/>
              </w:rPr>
            </w:pPr>
            <w:r w:rsidRPr="00267671">
              <w:rPr>
                <w:rFonts w:ascii="Arial" w:hAnsi="Arial" w:cs="Arial"/>
                <w:b/>
                <w:bCs/>
                <w:color w:val="FF0000"/>
                <w:sz w:val="28"/>
                <w:szCs w:val="28"/>
              </w:rPr>
              <w:t>RED</w:t>
            </w:r>
          </w:p>
        </w:tc>
        <w:tc>
          <w:tcPr>
            <w:tcW w:w="2520" w:type="dxa"/>
            <w:shd w:val="clear" w:color="auto" w:fill="DAE9F7" w:themeFill="text2" w:themeFillTint="1A"/>
          </w:tcPr>
          <w:p w14:paraId="1A971DAA" w14:textId="77777777" w:rsidR="000A0ADB" w:rsidRPr="00267671" w:rsidRDefault="00CC65EA" w:rsidP="007614BB">
            <w:pPr>
              <w:spacing w:before="120" w:after="120"/>
              <w:jc w:val="center"/>
              <w:rPr>
                <w:rFonts w:ascii="Arial" w:hAnsi="Arial" w:cs="Arial"/>
                <w:b/>
                <w:bCs/>
                <w:color w:val="215E99" w:themeColor="text2" w:themeTint="BF"/>
                <w:sz w:val="28"/>
                <w:szCs w:val="28"/>
              </w:rPr>
            </w:pPr>
            <w:r w:rsidRPr="00267671">
              <w:rPr>
                <w:rFonts w:ascii="Arial" w:hAnsi="Arial" w:cs="Arial"/>
                <w:b/>
                <w:bCs/>
                <w:color w:val="215E99" w:themeColor="text2" w:themeTint="BF"/>
                <w:sz w:val="28"/>
                <w:szCs w:val="28"/>
              </w:rPr>
              <w:t>LEFT</w:t>
            </w:r>
          </w:p>
          <w:p w14:paraId="670602E9" w14:textId="536A0989" w:rsidR="00CC65EA" w:rsidRPr="00267671" w:rsidRDefault="00CC65EA" w:rsidP="007614BB">
            <w:pPr>
              <w:spacing w:before="120" w:after="120"/>
              <w:jc w:val="center"/>
              <w:rPr>
                <w:rFonts w:ascii="Arial" w:hAnsi="Arial" w:cs="Arial"/>
                <w:b/>
                <w:bCs/>
                <w:sz w:val="28"/>
                <w:szCs w:val="28"/>
              </w:rPr>
            </w:pPr>
            <w:r w:rsidRPr="00267671">
              <w:rPr>
                <w:rFonts w:ascii="Arial" w:hAnsi="Arial" w:cs="Arial"/>
                <w:b/>
                <w:bCs/>
                <w:color w:val="215E99" w:themeColor="text2" w:themeTint="BF"/>
                <w:sz w:val="28"/>
                <w:szCs w:val="28"/>
              </w:rPr>
              <w:t>Blue</w:t>
            </w:r>
          </w:p>
        </w:tc>
      </w:tr>
      <w:tr w:rsidR="00662ACF" w14:paraId="24A33950" w14:textId="77777777" w:rsidTr="000F24F0">
        <w:trPr>
          <w:trHeight w:val="202"/>
        </w:trPr>
        <w:tc>
          <w:tcPr>
            <w:tcW w:w="3505" w:type="dxa"/>
          </w:tcPr>
          <w:p w14:paraId="640549BE" w14:textId="2EF9FCAF" w:rsidR="000A0ADB" w:rsidRPr="00E27B61" w:rsidRDefault="00267671" w:rsidP="007614BB">
            <w:pPr>
              <w:spacing w:before="240" w:after="120"/>
              <w:rPr>
                <w:rFonts w:ascii="Arial" w:hAnsi="Arial" w:cs="Arial"/>
                <w:sz w:val="32"/>
                <w:szCs w:val="32"/>
              </w:rPr>
            </w:pPr>
            <w:r w:rsidRPr="00E27B61">
              <w:rPr>
                <w:rFonts w:ascii="Arial" w:hAnsi="Arial" w:cs="Arial"/>
                <w:sz w:val="32"/>
                <w:szCs w:val="32"/>
              </w:rPr>
              <w:t>A/C</w:t>
            </w:r>
          </w:p>
        </w:tc>
        <w:tc>
          <w:tcPr>
            <w:tcW w:w="2160" w:type="dxa"/>
          </w:tcPr>
          <w:p w14:paraId="39EAEBCB" w14:textId="3E7004B3" w:rsidR="000A0ADB" w:rsidRPr="00247FE6" w:rsidRDefault="001B147B" w:rsidP="007614BB">
            <w:pPr>
              <w:spacing w:before="240" w:after="120"/>
              <w:jc w:val="center"/>
              <w:rPr>
                <w:rFonts w:ascii="Apple Color Emoji" w:hAnsi="Apple Color Emoji" w:cs="Arial"/>
                <w:sz w:val="52"/>
                <w:szCs w:val="52"/>
              </w:rPr>
            </w:pPr>
            <w:r w:rsidRPr="00247FE6">
              <w:rPr>
                <w:rFonts w:ascii="Apple Color Emoji" w:hAnsi="Apple Color Emoji" w:cs="Arial"/>
                <w:sz w:val="52"/>
                <w:szCs w:val="52"/>
              </w:rPr>
              <w:t>⭕️</w:t>
            </w:r>
          </w:p>
        </w:tc>
        <w:tc>
          <w:tcPr>
            <w:tcW w:w="2520" w:type="dxa"/>
          </w:tcPr>
          <w:p w14:paraId="0464A88F" w14:textId="30DA3F10" w:rsidR="000A0ADB" w:rsidRPr="00DF6680" w:rsidRDefault="00014BF1" w:rsidP="007614BB">
            <w:pPr>
              <w:spacing w:before="240" w:after="120"/>
              <w:jc w:val="center"/>
              <w:rPr>
                <w:rFonts w:ascii="Arial" w:hAnsi="Arial" w:cs="Arial"/>
                <w:b/>
                <w:bCs/>
                <w:sz w:val="52"/>
                <w:szCs w:val="52"/>
              </w:rPr>
            </w:pPr>
            <w:r w:rsidRPr="00DF6680">
              <w:rPr>
                <w:rFonts w:ascii="Arial" w:hAnsi="Arial" w:cs="Arial"/>
                <w:b/>
                <w:bCs/>
                <w:color w:val="215E99" w:themeColor="text2" w:themeTint="BF"/>
                <w:sz w:val="52"/>
                <w:szCs w:val="52"/>
              </w:rPr>
              <w:t>X</w:t>
            </w:r>
          </w:p>
        </w:tc>
      </w:tr>
      <w:tr w:rsidR="00662ACF" w14:paraId="488655EA" w14:textId="77777777" w:rsidTr="000F24F0">
        <w:trPr>
          <w:trHeight w:val="904"/>
        </w:trPr>
        <w:tc>
          <w:tcPr>
            <w:tcW w:w="3505" w:type="dxa"/>
          </w:tcPr>
          <w:p w14:paraId="24DA70DB" w14:textId="670D2A33" w:rsidR="000A0ADB" w:rsidRPr="00E27B61" w:rsidRDefault="00D97425" w:rsidP="007614BB">
            <w:pPr>
              <w:spacing w:before="240" w:after="240"/>
              <w:rPr>
                <w:rFonts w:ascii="Arial" w:hAnsi="Arial" w:cs="Arial"/>
                <w:sz w:val="32"/>
                <w:szCs w:val="32"/>
              </w:rPr>
            </w:pPr>
            <w:r w:rsidRPr="00E27B61">
              <w:rPr>
                <w:rFonts w:ascii="Arial" w:hAnsi="Arial" w:cs="Arial"/>
                <w:sz w:val="32"/>
                <w:szCs w:val="32"/>
              </w:rPr>
              <w:t>A/C no response</w:t>
            </w:r>
          </w:p>
        </w:tc>
        <w:tc>
          <w:tcPr>
            <w:tcW w:w="2160" w:type="dxa"/>
          </w:tcPr>
          <w:p w14:paraId="6B283D46" w14:textId="3EACF33A" w:rsidR="000A0ADB" w:rsidRDefault="0069235A" w:rsidP="0069235A">
            <w:pPr>
              <w:spacing w:before="240" w:after="240"/>
              <w:jc w:val="center"/>
              <w:rPr>
                <w:rFonts w:ascii="Arial" w:hAnsi="Arial" w:cs="Arial"/>
                <w:sz w:val="28"/>
                <w:szCs w:val="28"/>
              </w:rPr>
            </w:pPr>
            <w:r>
              <w:rPr>
                <w:noProof/>
              </w:rPr>
              <w:drawing>
                <wp:inline distT="0" distB="0" distL="0" distR="0" wp14:anchorId="2E4D1DB6" wp14:editId="02DDD5ED">
                  <wp:extent cx="359053" cy="546100"/>
                  <wp:effectExtent l="0" t="0" r="0" b="0"/>
                  <wp:docPr id="1263772106" name="Picture 10" descr="Red circle with a downward-pointing arrow through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0" cstate="print">
                            <a:extLst>
                              <a:ext uri="{28A0092B-C50C-407E-A947-70E740481C1C}">
                                <a14:useLocalDpi xmlns:a14="http://schemas.microsoft.com/office/drawing/2010/main" val="0"/>
                              </a:ext>
                            </a:extLst>
                          </a:blip>
                          <a:srcRect l="26250" r="39183"/>
                          <a:stretch>
                            <a:fillRect/>
                          </a:stretch>
                        </pic:blipFill>
                        <pic:spPr>
                          <a:xfrm>
                            <a:off x="0" y="0"/>
                            <a:ext cx="359053" cy="546100"/>
                          </a:xfrm>
                          <a:prstGeom prst="rect">
                            <a:avLst/>
                          </a:prstGeom>
                        </pic:spPr>
                      </pic:pic>
                    </a:graphicData>
                  </a:graphic>
                </wp:inline>
              </w:drawing>
            </w:r>
          </w:p>
        </w:tc>
        <w:tc>
          <w:tcPr>
            <w:tcW w:w="2520" w:type="dxa"/>
          </w:tcPr>
          <w:p w14:paraId="01C39DB8" w14:textId="2516317E" w:rsidR="000A0ADB" w:rsidRPr="00DF6680" w:rsidRDefault="00014BF1" w:rsidP="007614BB">
            <w:pPr>
              <w:spacing w:before="240" w:after="240"/>
              <w:jc w:val="center"/>
              <w:rPr>
                <w:rFonts w:ascii="Arial" w:hAnsi="Arial" w:cs="Arial"/>
                <w:sz w:val="52"/>
                <w:szCs w:val="52"/>
              </w:rPr>
            </w:pPr>
            <w:r w:rsidRPr="00DF6680">
              <w:rPr>
                <w:rFonts w:ascii="Arial" w:hAnsi="Arial" w:cs="Arial"/>
                <w:b/>
                <w:bCs/>
                <w:color w:val="215E99" w:themeColor="text2" w:themeTint="BF"/>
                <w:sz w:val="52"/>
                <w:szCs w:val="52"/>
              </w:rPr>
              <w:t>X</w:t>
            </w:r>
          </w:p>
        </w:tc>
      </w:tr>
      <w:tr w:rsidR="00662ACF" w:rsidRPr="00247FE6" w14:paraId="28E0138D" w14:textId="77777777" w:rsidTr="000F24F0">
        <w:trPr>
          <w:trHeight w:val="623"/>
        </w:trPr>
        <w:tc>
          <w:tcPr>
            <w:tcW w:w="3505" w:type="dxa"/>
          </w:tcPr>
          <w:p w14:paraId="649AC315" w14:textId="31E98B3D" w:rsidR="000A0ADB" w:rsidRPr="00E27B61" w:rsidRDefault="00D97425" w:rsidP="007614BB">
            <w:pPr>
              <w:spacing w:before="240" w:after="240"/>
              <w:rPr>
                <w:rFonts w:ascii="Arial" w:hAnsi="Arial" w:cs="Arial"/>
                <w:sz w:val="32"/>
                <w:szCs w:val="32"/>
              </w:rPr>
            </w:pPr>
            <w:r w:rsidRPr="00E27B61">
              <w:rPr>
                <w:rFonts w:ascii="Arial" w:hAnsi="Arial" w:cs="Arial"/>
                <w:sz w:val="32"/>
                <w:szCs w:val="32"/>
              </w:rPr>
              <w:t>A/C masking</w:t>
            </w:r>
          </w:p>
        </w:tc>
        <w:tc>
          <w:tcPr>
            <w:tcW w:w="2160" w:type="dxa"/>
          </w:tcPr>
          <w:p w14:paraId="203ADBA4" w14:textId="2A714605" w:rsidR="000A0ADB" w:rsidRDefault="000245D9" w:rsidP="00784E30">
            <w:pPr>
              <w:spacing w:before="240" w:after="240"/>
              <w:jc w:val="center"/>
              <w:rPr>
                <w:rFonts w:ascii="Arial" w:hAnsi="Arial" w:cs="Arial"/>
                <w:sz w:val="28"/>
                <w:szCs w:val="28"/>
              </w:rPr>
            </w:pPr>
            <w:r>
              <w:rPr>
                <w:rFonts w:ascii="Arial" w:hAnsi="Arial" w:cs="Arial"/>
                <w:noProof/>
                <w:sz w:val="28"/>
                <w:szCs w:val="28"/>
              </w:rPr>
              <mc:AlternateContent>
                <mc:Choice Requires="wps">
                  <w:drawing>
                    <wp:inline distT="0" distB="0" distL="0" distR="0" wp14:anchorId="6CC9C75A" wp14:editId="2F45F1E5">
                      <wp:extent cx="354058" cy="314960"/>
                      <wp:effectExtent l="57150" t="57150" r="84455" b="46990"/>
                      <wp:docPr id="403916913" name="Triangle 9" descr="Red Triangle"/>
                      <wp:cNvGraphicFramePr/>
                      <a:graphic xmlns:a="http://schemas.openxmlformats.org/drawingml/2006/main">
                        <a:graphicData uri="http://schemas.microsoft.com/office/word/2010/wordprocessingShape">
                          <wps:wsp>
                            <wps:cNvSpPr/>
                            <wps:spPr>
                              <a:xfrm>
                                <a:off x="0" y="0"/>
                                <a:ext cx="354058" cy="314960"/>
                              </a:xfrm>
                              <a:prstGeom prst="triangle">
                                <a:avLst/>
                              </a:prstGeom>
                              <a:noFill/>
                              <a:ln w="508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4550D64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9" o:spid="_x0000_s1026" type="#_x0000_t5" alt="Red Triangle" style="width:27.9pt;height:24.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mODhQIAAGwFAAAOAAAAZHJzL2Uyb0RvYy54bWysVEtv2zAMvg/YfxB0X22nSdcGdYogRYcB&#10;RVu0HXpWZCkWIIuapMTJfv0o+ZFgLXYY5oNMiuRH8Xl9s2802QnnFZiSFmc5JcJwqJTZlPTH692X&#10;S0p8YKZiGowo6UF4erP4/Om6tXMxgRp0JRxBEOPnrS1pHYKdZ5nntWiYPwMrDAoluIYFZN0mqxxr&#10;Eb3R2STPL7IWXGUdcOE93t52QrpI+FIKHh6l9CIQXVJ8W0inS+c6ntnims03jtla8f4Z7B9e0TBl&#10;0OkIdcsCI1un3kE1ijvwIMMZhyYDKRUXKQaMpsj/iOalZlakWDA53o5p8v8Plj/sXuyTwzS01s89&#10;kjGKvXRN/OP7yD4l6zAmS+wD4Xh5PpvmM6wuR9F5Mb26SMnMjsbW+fBNQEMiUdLgFDMbHeNhc7a7&#10;9wGdovqgFq8N3CmtU020IW1JZ/llnicLD1pVURr1vNusV9qRHcOyrvL4xUoi2okactrg5TGwRIWD&#10;FhFDm2chiaowlEnnIfacGGEZ58KEohPVrBKdt2J24mywSK4TYESW+MoRuwcYNDuQAbt7c68fTUVq&#10;2dG4D/1vxqNF8gwmjMaNMuA+ikxjVL3nTn9IUpeamKU1VIcnRxx0A+Mtv1NYxXvmwxNzOCE4Szj1&#10;4REPqQErBT1FSQ3u10f3UR8bF6WUtDhxJfU/t8wJSvR3gy19VUyncUQTM519nSDjTiXrU4nZNivA&#10;6he4XyxPZNQPeiClg+YNl8MyekURMxx9l5QHNzCr0G0CXC9cLJdJDcfSsnBvXiyP4DGrsUNf92/M&#10;2aGVcQYeYJjOd93c6UZLA8ttAKlSqx/z2ucbRzo1Tr9+4s445ZPWcUkufgMAAP//AwBQSwMEFAAG&#10;AAgAAAAhAIlCb17aAAAAAwEAAA8AAABkcnMvZG93bnJldi54bWxMj8FOwzAQRO9I/QdrK3FBrQNq&#10;KxriVBUQcYWWS29OvCRp7XUUu2n69yxc4DLSalYzb7LN6KwYsA+tJwX38wQEUuVNS7WCz30xewQR&#10;oiajrSdUcMUAm3xyk+nU+At94LCLteAQCqlW0MTYpVKGqkGnw9x3SOx9+d7pyGdfS9PrC4c7Kx+S&#10;ZCWdbokbGt3hc4PVaXd2Co6DDetkwDc6Lg7v++tLcfdaFkrdTsftE4iIY/x7hh98RoecmUp/JhOE&#10;VcBD4q+yt1zyilLBYr0CmWfyP3v+DQAA//8DAFBLAQItABQABgAIAAAAIQC2gziS/gAAAOEBAAAT&#10;AAAAAAAAAAAAAAAAAAAAAABbQ29udGVudF9UeXBlc10ueG1sUEsBAi0AFAAGAAgAAAAhADj9If/W&#10;AAAAlAEAAAsAAAAAAAAAAAAAAAAALwEAAF9yZWxzLy5yZWxzUEsBAi0AFAAGAAgAAAAhAJeGY4OF&#10;AgAAbAUAAA4AAAAAAAAAAAAAAAAALgIAAGRycy9lMm9Eb2MueG1sUEsBAi0AFAAGAAgAAAAhAIlC&#10;b17aAAAAAwEAAA8AAAAAAAAAAAAAAAAA3wQAAGRycy9kb3ducmV2LnhtbFBLBQYAAAAABAAEAPMA&#10;AADmBQAAAAA=&#10;" filled="f" strokecolor="#c00000" strokeweight="4pt">
                      <w10:anchorlock/>
                    </v:shape>
                  </w:pict>
                </mc:Fallback>
              </mc:AlternateContent>
            </w:r>
          </w:p>
        </w:tc>
        <w:tc>
          <w:tcPr>
            <w:tcW w:w="2520" w:type="dxa"/>
          </w:tcPr>
          <w:p w14:paraId="0D08E258" w14:textId="682E0393" w:rsidR="000A0ADB" w:rsidRPr="00822AD8" w:rsidRDefault="00247FE6" w:rsidP="00784E30">
            <w:pPr>
              <w:spacing w:before="240" w:after="240"/>
              <w:jc w:val="center"/>
              <w:rPr>
                <w:rFonts w:ascii="Arial" w:hAnsi="Arial" w:cs="Arial"/>
                <w:color w:val="215E99" w:themeColor="text2" w:themeTint="BF"/>
                <w:sz w:val="28"/>
                <w:szCs w:val="28"/>
              </w:rPr>
            </w:pPr>
            <w:r w:rsidRPr="00822AD8">
              <w:rPr>
                <w:rFonts w:ascii="Arial" w:hAnsi="Arial" w:cs="Arial"/>
                <w:noProof/>
                <w:color w:val="215E99" w:themeColor="text2" w:themeTint="BF"/>
                <w:sz w:val="28"/>
                <w:szCs w:val="28"/>
              </w:rPr>
              <mc:AlternateContent>
                <mc:Choice Requires="wps">
                  <w:drawing>
                    <wp:inline distT="0" distB="0" distL="0" distR="0" wp14:anchorId="484BFC10" wp14:editId="29C04108">
                      <wp:extent cx="340360" cy="327660"/>
                      <wp:effectExtent l="19050" t="19050" r="40640" b="34290"/>
                      <wp:docPr id="432797309" name="Rectangle 10" descr="A blue square"/>
                      <wp:cNvGraphicFramePr/>
                      <a:graphic xmlns:a="http://schemas.openxmlformats.org/drawingml/2006/main">
                        <a:graphicData uri="http://schemas.microsoft.com/office/word/2010/wordprocessingShape">
                          <wps:wsp>
                            <wps:cNvSpPr/>
                            <wps:spPr>
                              <a:xfrm>
                                <a:off x="0" y="0"/>
                                <a:ext cx="340360" cy="327660"/>
                              </a:xfrm>
                              <a:prstGeom prst="rect">
                                <a:avLst/>
                              </a:prstGeom>
                              <a:noFill/>
                              <a:ln w="5080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AB54355" id="Rectangle 10" o:spid="_x0000_s1026" alt="A blue square" style="width:26.8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1xQlwIAAKIFAAAOAAAAZHJzL2Uyb0RvYy54bWysVEtv2zAMvg/YfxB0X+2k6WNBnSJo0WFA&#10;1wZth55VWaoNSKImKXGyXz9Ksp2sexyGXWyJj4/kJ5IXl1utyEY434Kp6OSopEQYDnVrXiv69enm&#10;wzklPjBTMwVGVHQnPL1cvH930dm5mEIDqhaOIIjx885WtAnBzovC80Zo5o/ACoNKCU6zgFf3WtSO&#10;dYiuVTEty9OiA1dbB1x4j9LrrKSLhC+l4OFeSi8CURXF3EL6uvR9id9iccHmr47ZpuV9GuwfstCs&#10;NRh0hLpmgZG1a3+B0i134EGGIw66AClbLlINWM2kfFPNY8OsSLUgOd6ONPn/B8vvNo925ZCGzvq5&#10;x2OsYiudjn/Mj2wTWbuRLLENhKPweFYenyKlHFXH07NTPCNKsXe2zodPAjSJh4o6fItEEdvc+pBN&#10;B5MYy8BNq1R6D2VIV9GT8rwsk4cH1dZRG+1Sa4gr5ciG4aOG7TTZqLX+AnWWnZ2U6Jmh1hobIIun&#10;gxiTHFFSygcBUKcMCvd0pFPYKRGjK/MgJGlrJCDHHYFyDMa5MGGS025YLbJ48sfQCTAiS6xvxO4B&#10;4hTsSx2wM3e9fXQVqdFH5560vzmPHikymDA669aAy+n/DKCwqj5yth9IytREll6g3q0ccZDHzFt+&#10;0+Lb3zIfVszhXGG74K4I9/iRCvCNoT9R0oD7/jt5tMd2Ry0lHc5pRf23NXOCEvXZ4CB8nMxmcbDT&#10;ZXZyNsWLO9S8HGrMWl8Bds0Et5Ll6RjtgxqO0oF+xpWyjFFRxQzH2BXlwQ2Xq5D3By4lLpbLZIbD&#10;bFm4NY+WR/DIauztp+0zc7YfgICTcwfDTLP5mznIttHTwHIdQLZpSPa89nzjIkg92y+tuGkO78lq&#10;v1oXPwAAAP//AwBQSwMEFAAGAAgAAAAhAKpGXi/ZAAAAAwEAAA8AAABkcnMvZG93bnJldi54bWxM&#10;j81OwzAQhO9IvIO1SNyoE1AjSONU/EqIigNtH8CJlzgiXkex27hvz8IFLjtazWrm22qd3CCOOIXe&#10;k4J8kYFAar3pqVOw371c3YIIUZPRgydUcMIA6/r8rNKl8TN94HEbO8EhFEqtwMY4llKG1qLTYeFH&#10;JPY+/eR05HXqpJn0zOFukNdZVkine+IGq0d8tNh+bQ9OwS5fNtkm5enNPL3PdHq1z3fpQanLi3S/&#10;AhExxb9j+MFndKiZqfEHMkEMCviR+DvZW94UIBrWvABZV/I/e/0NAAD//wMAUEsBAi0AFAAGAAgA&#10;AAAhALaDOJL+AAAA4QEAABMAAAAAAAAAAAAAAAAAAAAAAFtDb250ZW50X1R5cGVzXS54bWxQSwEC&#10;LQAUAAYACAAAACEAOP0h/9YAAACUAQAACwAAAAAAAAAAAAAAAAAvAQAAX3JlbHMvLnJlbHNQSwEC&#10;LQAUAAYACAAAACEAGedcUJcCAACiBQAADgAAAAAAAAAAAAAAAAAuAgAAZHJzL2Uyb0RvYy54bWxQ&#10;SwECLQAUAAYACAAAACEAqkZeL9kAAAADAQAADwAAAAAAAAAAAAAAAADxBAAAZHJzL2Rvd25yZXYu&#10;eG1sUEsFBgAAAAAEAAQA8wAAAPcFAAAAAA==&#10;" filled="f" strokecolor="#215e99 [2431]" strokeweight="4pt">
                      <w10:anchorlock/>
                    </v:rect>
                  </w:pict>
                </mc:Fallback>
              </mc:AlternateContent>
            </w:r>
          </w:p>
        </w:tc>
      </w:tr>
      <w:tr w:rsidR="00662ACF" w14:paraId="58C3449F" w14:textId="77777777" w:rsidTr="000F24F0">
        <w:trPr>
          <w:trHeight w:val="857"/>
        </w:trPr>
        <w:tc>
          <w:tcPr>
            <w:tcW w:w="3505" w:type="dxa"/>
          </w:tcPr>
          <w:p w14:paraId="375AC9F0" w14:textId="74EEA0A7" w:rsidR="000A0ADB" w:rsidRPr="00E27B61" w:rsidRDefault="00D97425" w:rsidP="007614BB">
            <w:pPr>
              <w:spacing w:before="240" w:after="240"/>
              <w:rPr>
                <w:rFonts w:ascii="Arial" w:hAnsi="Arial" w:cs="Arial"/>
                <w:sz w:val="32"/>
                <w:szCs w:val="32"/>
              </w:rPr>
            </w:pPr>
            <w:r w:rsidRPr="00E27B61">
              <w:rPr>
                <w:rFonts w:ascii="Arial" w:hAnsi="Arial" w:cs="Arial"/>
                <w:sz w:val="32"/>
                <w:szCs w:val="32"/>
              </w:rPr>
              <w:t>A/C masking no response</w:t>
            </w:r>
          </w:p>
        </w:tc>
        <w:tc>
          <w:tcPr>
            <w:tcW w:w="2160" w:type="dxa"/>
          </w:tcPr>
          <w:p w14:paraId="3101BB21" w14:textId="7E1339A5" w:rsidR="000A0ADB" w:rsidRDefault="00CD2A24" w:rsidP="00CD2A24">
            <w:pPr>
              <w:spacing w:before="240" w:after="240"/>
              <w:jc w:val="center"/>
              <w:rPr>
                <w:rFonts w:ascii="Arial" w:hAnsi="Arial" w:cs="Arial"/>
                <w:sz w:val="28"/>
                <w:szCs w:val="28"/>
              </w:rPr>
            </w:pPr>
            <w:r>
              <w:rPr>
                <w:rFonts w:ascii="Arial" w:hAnsi="Arial" w:cs="Arial"/>
                <w:noProof/>
                <w:sz w:val="28"/>
                <w:szCs w:val="28"/>
              </w:rPr>
              <w:drawing>
                <wp:inline distT="0" distB="0" distL="0" distR="0" wp14:anchorId="42975C90" wp14:editId="1DBD511F">
                  <wp:extent cx="787400" cy="434944"/>
                  <wp:effectExtent l="0" t="0" r="0" b="0"/>
                  <wp:docPr id="1816374144" name="Picture 8" descr="A red triangle with a downward-pointing arrow through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74144" name="Picture 8" descr="A red triangle with a downward-pointing arrow through its cent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3207" cy="509961"/>
                          </a:xfrm>
                          <a:prstGeom prst="rect">
                            <a:avLst/>
                          </a:prstGeom>
                        </pic:spPr>
                      </pic:pic>
                    </a:graphicData>
                  </a:graphic>
                </wp:inline>
              </w:drawing>
            </w:r>
          </w:p>
        </w:tc>
        <w:tc>
          <w:tcPr>
            <w:tcW w:w="2520" w:type="dxa"/>
          </w:tcPr>
          <w:p w14:paraId="2A74AAA5" w14:textId="1E170E3B" w:rsidR="000A0ADB" w:rsidRDefault="0069235A" w:rsidP="0069235A">
            <w:pPr>
              <w:spacing w:before="240" w:after="240"/>
              <w:jc w:val="center"/>
              <w:rPr>
                <w:rFonts w:ascii="Arial" w:hAnsi="Arial" w:cs="Arial"/>
                <w:sz w:val="28"/>
                <w:szCs w:val="28"/>
              </w:rPr>
            </w:pPr>
            <w:r>
              <w:rPr>
                <w:noProof/>
                <w:sz w:val="16"/>
                <w:szCs w:val="16"/>
              </w:rPr>
              <w:drawing>
                <wp:inline distT="0" distB="0" distL="0" distR="0" wp14:anchorId="7589A268" wp14:editId="41D6F811">
                  <wp:extent cx="778598" cy="430082"/>
                  <wp:effectExtent l="0" t="0" r="0" b="1905"/>
                  <wp:docPr id="890687348" name="Picture 9" descr="Blue square with a downward-pointing arrow through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687348" name="Picture 9" descr="Blue square with a downward-pointing arrow through its cente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75525" cy="483622"/>
                          </a:xfrm>
                          <a:prstGeom prst="rect">
                            <a:avLst/>
                          </a:prstGeom>
                        </pic:spPr>
                      </pic:pic>
                    </a:graphicData>
                  </a:graphic>
                </wp:inline>
              </w:drawing>
            </w:r>
            <w:commentRangeStart w:id="0"/>
            <w:commentRangeEnd w:id="0"/>
            <w:r w:rsidR="00F2641B">
              <w:rPr>
                <w:rStyle w:val="CommentReference"/>
              </w:rPr>
              <w:commentReference w:id="0"/>
            </w:r>
          </w:p>
        </w:tc>
      </w:tr>
      <w:tr w:rsidR="00662ACF" w14:paraId="4DAD1294" w14:textId="77777777" w:rsidTr="000F24F0">
        <w:trPr>
          <w:trHeight w:val="826"/>
        </w:trPr>
        <w:tc>
          <w:tcPr>
            <w:tcW w:w="3505" w:type="dxa"/>
          </w:tcPr>
          <w:p w14:paraId="0879C51A" w14:textId="5630DA02" w:rsidR="00D97425" w:rsidRPr="00E27B61" w:rsidRDefault="00D97425" w:rsidP="007614BB">
            <w:pPr>
              <w:spacing w:before="120" w:after="120"/>
              <w:rPr>
                <w:rFonts w:ascii="Arial" w:hAnsi="Arial" w:cs="Arial"/>
                <w:sz w:val="32"/>
                <w:szCs w:val="32"/>
              </w:rPr>
            </w:pPr>
            <w:r w:rsidRPr="00E27B61">
              <w:rPr>
                <w:rFonts w:ascii="Arial" w:hAnsi="Arial" w:cs="Arial"/>
                <w:sz w:val="32"/>
                <w:szCs w:val="32"/>
              </w:rPr>
              <w:t>BC</w:t>
            </w:r>
          </w:p>
        </w:tc>
        <w:tc>
          <w:tcPr>
            <w:tcW w:w="2160" w:type="dxa"/>
          </w:tcPr>
          <w:p w14:paraId="428B2D11" w14:textId="0761F32D" w:rsidR="00300607" w:rsidRPr="00822AD8" w:rsidRDefault="00650887" w:rsidP="007614BB">
            <w:pPr>
              <w:spacing w:before="120" w:after="120"/>
              <w:jc w:val="center"/>
              <w:rPr>
                <w:rFonts w:ascii="Arial" w:hAnsi="Arial" w:cs="Arial"/>
                <w:sz w:val="72"/>
                <w:szCs w:val="72"/>
              </w:rPr>
            </w:pPr>
            <w:r w:rsidRPr="00822AD8">
              <w:rPr>
                <w:rFonts w:ascii="Arial" w:hAnsi="Arial" w:cs="Arial"/>
                <w:color w:val="C00000"/>
                <w:sz w:val="72"/>
                <w:szCs w:val="72"/>
              </w:rPr>
              <w:t>&lt;</w:t>
            </w:r>
          </w:p>
        </w:tc>
        <w:tc>
          <w:tcPr>
            <w:tcW w:w="2520" w:type="dxa"/>
          </w:tcPr>
          <w:p w14:paraId="704CCEF9" w14:textId="4652B93D" w:rsidR="00300607" w:rsidRPr="00822AD8" w:rsidRDefault="00650887" w:rsidP="007614BB">
            <w:pPr>
              <w:spacing w:before="120" w:after="120"/>
              <w:jc w:val="center"/>
              <w:rPr>
                <w:rFonts w:ascii="Arial" w:hAnsi="Arial" w:cs="Arial"/>
                <w:sz w:val="72"/>
                <w:szCs w:val="72"/>
              </w:rPr>
            </w:pPr>
            <w:r w:rsidRPr="00822AD8">
              <w:rPr>
                <w:rFonts w:ascii="Arial" w:hAnsi="Arial" w:cs="Arial"/>
                <w:color w:val="215E99" w:themeColor="text2" w:themeTint="BF"/>
                <w:sz w:val="72"/>
                <w:szCs w:val="72"/>
              </w:rPr>
              <w:t>&gt;</w:t>
            </w:r>
          </w:p>
        </w:tc>
      </w:tr>
      <w:tr w:rsidR="00662ACF" w14:paraId="743E3907" w14:textId="77777777" w:rsidTr="000F24F0">
        <w:trPr>
          <w:trHeight w:val="873"/>
        </w:trPr>
        <w:tc>
          <w:tcPr>
            <w:tcW w:w="3505" w:type="dxa"/>
          </w:tcPr>
          <w:p w14:paraId="49C9B6FB" w14:textId="1C1C1EB0" w:rsidR="00300607" w:rsidRPr="00E27B61" w:rsidRDefault="00D97425" w:rsidP="007614BB">
            <w:pPr>
              <w:spacing w:before="240" w:after="240"/>
              <w:rPr>
                <w:rFonts w:ascii="Arial" w:hAnsi="Arial" w:cs="Arial"/>
                <w:sz w:val="32"/>
                <w:szCs w:val="32"/>
              </w:rPr>
            </w:pPr>
            <w:r w:rsidRPr="00E27B61">
              <w:rPr>
                <w:rFonts w:ascii="Arial" w:hAnsi="Arial" w:cs="Arial"/>
                <w:sz w:val="32"/>
                <w:szCs w:val="32"/>
              </w:rPr>
              <w:t>B/C no response</w:t>
            </w:r>
          </w:p>
        </w:tc>
        <w:tc>
          <w:tcPr>
            <w:tcW w:w="2160" w:type="dxa"/>
          </w:tcPr>
          <w:p w14:paraId="5A7DA7E7" w14:textId="16204644" w:rsidR="00300607" w:rsidRPr="00822AD8" w:rsidRDefault="00822AD8" w:rsidP="007614BB">
            <w:pPr>
              <w:spacing w:before="240" w:after="240"/>
              <w:jc w:val="center"/>
              <w:rPr>
                <w:rFonts w:ascii="Arial" w:hAnsi="Arial" w:cs="Arial"/>
                <w:sz w:val="56"/>
                <w:szCs w:val="56"/>
              </w:rPr>
            </w:pPr>
            <w:r w:rsidRPr="00822AD8">
              <w:rPr>
                <w:rFonts w:ascii="Arial" w:hAnsi="Arial" w:cs="Arial"/>
                <w:color w:val="C00000"/>
                <w:sz w:val="56"/>
                <w:szCs w:val="56"/>
              </w:rPr>
              <w:t>[</w:t>
            </w:r>
          </w:p>
        </w:tc>
        <w:tc>
          <w:tcPr>
            <w:tcW w:w="2520" w:type="dxa"/>
          </w:tcPr>
          <w:p w14:paraId="219F3843" w14:textId="1F78A4CF" w:rsidR="00300607" w:rsidRPr="00822AD8" w:rsidRDefault="00822AD8" w:rsidP="000F24F0">
            <w:pPr>
              <w:spacing w:before="240" w:after="240"/>
              <w:jc w:val="center"/>
              <w:rPr>
                <w:rFonts w:ascii="Arial" w:hAnsi="Arial" w:cs="Arial"/>
                <w:sz w:val="56"/>
                <w:szCs w:val="56"/>
              </w:rPr>
            </w:pPr>
            <w:r w:rsidRPr="00822AD8">
              <w:rPr>
                <w:rFonts w:ascii="Arial" w:hAnsi="Arial" w:cs="Arial"/>
                <w:color w:val="215E99" w:themeColor="text2" w:themeTint="BF"/>
                <w:sz w:val="56"/>
                <w:szCs w:val="56"/>
              </w:rPr>
              <w:t>]</w:t>
            </w:r>
          </w:p>
        </w:tc>
      </w:tr>
      <w:tr w:rsidR="00662ACF" w14:paraId="2A515A4D" w14:textId="77777777" w:rsidTr="000F24F0">
        <w:trPr>
          <w:trHeight w:val="1320"/>
        </w:trPr>
        <w:tc>
          <w:tcPr>
            <w:tcW w:w="3505" w:type="dxa"/>
          </w:tcPr>
          <w:p w14:paraId="67B69CC1" w14:textId="100A1807" w:rsidR="00300607" w:rsidRPr="00E27B61" w:rsidRDefault="00D97425" w:rsidP="007614BB">
            <w:pPr>
              <w:spacing w:before="240" w:after="240"/>
              <w:rPr>
                <w:rFonts w:ascii="Arial" w:hAnsi="Arial" w:cs="Arial"/>
                <w:sz w:val="32"/>
                <w:szCs w:val="32"/>
              </w:rPr>
            </w:pPr>
            <w:r w:rsidRPr="00E27B61">
              <w:rPr>
                <w:rFonts w:ascii="Arial" w:hAnsi="Arial" w:cs="Arial"/>
                <w:sz w:val="32"/>
                <w:szCs w:val="32"/>
              </w:rPr>
              <w:t>B/C ma</w:t>
            </w:r>
            <w:r w:rsidR="00B80D0E" w:rsidRPr="00E27B61">
              <w:rPr>
                <w:rFonts w:ascii="Arial" w:hAnsi="Arial" w:cs="Arial"/>
                <w:sz w:val="32"/>
                <w:szCs w:val="32"/>
              </w:rPr>
              <w:t>s</w:t>
            </w:r>
            <w:r w:rsidRPr="00E27B61">
              <w:rPr>
                <w:rFonts w:ascii="Arial" w:hAnsi="Arial" w:cs="Arial"/>
                <w:sz w:val="32"/>
                <w:szCs w:val="32"/>
              </w:rPr>
              <w:t>king no response</w:t>
            </w:r>
          </w:p>
        </w:tc>
        <w:tc>
          <w:tcPr>
            <w:tcW w:w="2160" w:type="dxa"/>
          </w:tcPr>
          <w:p w14:paraId="63A87998" w14:textId="30D48309" w:rsidR="00300607" w:rsidRDefault="00C83F6A" w:rsidP="000F24F0">
            <w:pPr>
              <w:spacing w:before="240" w:after="240"/>
              <w:jc w:val="center"/>
              <w:rPr>
                <w:rFonts w:ascii="Arial" w:hAnsi="Arial" w:cs="Arial"/>
                <w:sz w:val="28"/>
                <w:szCs w:val="28"/>
              </w:rPr>
            </w:pPr>
            <w:r>
              <w:rPr>
                <w:rFonts w:ascii="Arial" w:hAnsi="Arial" w:cs="Arial"/>
                <w:noProof/>
                <w:sz w:val="28"/>
                <w:szCs w:val="28"/>
              </w:rPr>
              <w:drawing>
                <wp:inline distT="0" distB="0" distL="0" distR="0" wp14:anchorId="767F9CFA" wp14:editId="29429078">
                  <wp:extent cx="429895" cy="515098"/>
                  <wp:effectExtent l="0" t="0" r="1905" b="5715"/>
                  <wp:docPr id="1440715000" name="Picture 73" descr="Red bracket with a downward-pointing arrow through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715000" name="Picture 73" descr="Red bracket with a downward-pointing arrow through its cente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5410" cy="557651"/>
                          </a:xfrm>
                          <a:prstGeom prst="rect">
                            <a:avLst/>
                          </a:prstGeom>
                        </pic:spPr>
                      </pic:pic>
                    </a:graphicData>
                  </a:graphic>
                </wp:inline>
              </w:drawing>
            </w:r>
          </w:p>
        </w:tc>
        <w:tc>
          <w:tcPr>
            <w:tcW w:w="2520" w:type="dxa"/>
            <w:shd w:val="clear" w:color="auto" w:fill="auto"/>
          </w:tcPr>
          <w:p w14:paraId="514DA21F" w14:textId="1C6AC9D1" w:rsidR="00300607" w:rsidRDefault="00E57048" w:rsidP="000F24F0">
            <w:pPr>
              <w:spacing w:before="240" w:after="240"/>
              <w:jc w:val="center"/>
              <w:rPr>
                <w:rFonts w:ascii="Arial" w:hAnsi="Arial" w:cs="Arial"/>
                <w:sz w:val="28"/>
                <w:szCs w:val="28"/>
              </w:rPr>
            </w:pPr>
            <w:r>
              <w:rPr>
                <w:rFonts w:ascii="Arial" w:hAnsi="Arial" w:cs="Arial"/>
                <w:noProof/>
                <w:sz w:val="28"/>
                <w:szCs w:val="28"/>
              </w:rPr>
              <w:drawing>
                <wp:inline distT="0" distB="0" distL="0" distR="0" wp14:anchorId="47CD126B" wp14:editId="1C4410EE">
                  <wp:extent cx="502837" cy="532356"/>
                  <wp:effectExtent l="0" t="0" r="5715" b="1270"/>
                  <wp:docPr id="1514801199" name="Picture 74" descr="Blue bracket with a downward-pointing arrow through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801199" name="Picture 74" descr="Blue bracket with a downward-pointing arrow through its center"/>
                          <pic:cNvPicPr/>
                        </pic:nvPicPr>
                        <pic:blipFill>
                          <a:blip r:embed="rId18" cstate="print">
                            <a:extLst>
                              <a:ext uri="{28A0092B-C50C-407E-A947-70E740481C1C}">
                                <a14:useLocalDpi xmlns:a14="http://schemas.microsoft.com/office/drawing/2010/main" val="0"/>
                              </a:ext>
                            </a:extLst>
                          </a:blip>
                          <a:stretch>
                            <a:fillRect/>
                          </a:stretch>
                        </pic:blipFill>
                        <pic:spPr>
                          <a:xfrm flipH="1">
                            <a:off x="0" y="0"/>
                            <a:ext cx="570557" cy="604052"/>
                          </a:xfrm>
                          <a:prstGeom prst="rect">
                            <a:avLst/>
                          </a:prstGeom>
                        </pic:spPr>
                      </pic:pic>
                    </a:graphicData>
                  </a:graphic>
                </wp:inline>
              </w:drawing>
            </w:r>
          </w:p>
        </w:tc>
      </w:tr>
    </w:tbl>
    <w:p w14:paraId="03C0997C" w14:textId="77777777" w:rsidR="5B1258D2" w:rsidRDefault="5B1258D2" w:rsidP="5B1258D2">
      <w:pPr>
        <w:rPr>
          <w:rFonts w:ascii="Arial" w:hAnsi="Arial" w:cs="Arial"/>
        </w:rPr>
      </w:pPr>
    </w:p>
    <w:p w14:paraId="7F548CCB" w14:textId="77777777" w:rsidR="002D5146" w:rsidRDefault="002D5146" w:rsidP="00F74EB0">
      <w:pPr>
        <w:pStyle w:val="NoSpacing"/>
      </w:pPr>
    </w:p>
    <w:p w14:paraId="443DEAF5" w14:textId="77777777" w:rsidR="002D5146" w:rsidRDefault="002D5146" w:rsidP="00EC7DD9">
      <w:pPr>
        <w:pStyle w:val="NoSpacing"/>
      </w:pPr>
    </w:p>
    <w:p w14:paraId="39C1C510" w14:textId="77777777" w:rsidR="002D5146" w:rsidRDefault="002D5146" w:rsidP="00EC7DD9">
      <w:pPr>
        <w:pStyle w:val="NoSpacing"/>
      </w:pPr>
    </w:p>
    <w:p w14:paraId="19421CC5" w14:textId="77777777" w:rsidR="00B478CD" w:rsidRDefault="00B478CD" w:rsidP="00EC7DD9">
      <w:pPr>
        <w:pStyle w:val="NoSpacing"/>
      </w:pPr>
    </w:p>
    <w:p w14:paraId="0E278A56" w14:textId="77777777" w:rsidR="00D26A26" w:rsidRPr="00D26A26" w:rsidRDefault="00D26A26" w:rsidP="00D26A26"/>
    <w:p w14:paraId="4813EE8D" w14:textId="77777777" w:rsidR="00EE18DA" w:rsidRDefault="00EE18DA" w:rsidP="00D26A26"/>
    <w:p w14:paraId="646F48AD" w14:textId="77777777" w:rsidR="00EE18DA" w:rsidRPr="00D26A26" w:rsidRDefault="00EE18DA" w:rsidP="00D26A26"/>
    <w:p w14:paraId="203ED644" w14:textId="77777777" w:rsidR="0020386C" w:rsidRDefault="0020386C" w:rsidP="0020386C">
      <w:pPr>
        <w:pStyle w:val="Heading2"/>
        <w:keepNext w:val="0"/>
        <w:keepLines w:val="0"/>
      </w:pPr>
    </w:p>
    <w:p w14:paraId="3CAF5569" w14:textId="77777777" w:rsidR="0020386C" w:rsidRDefault="0020386C" w:rsidP="0020386C">
      <w:pPr>
        <w:pStyle w:val="Heading2"/>
        <w:keepNext w:val="0"/>
        <w:keepLines w:val="0"/>
      </w:pPr>
    </w:p>
    <w:p w14:paraId="352332F6" w14:textId="77777777" w:rsidR="0020386C" w:rsidRDefault="0020386C" w:rsidP="0020386C">
      <w:pPr>
        <w:pStyle w:val="Heading2"/>
        <w:keepNext w:val="0"/>
        <w:keepLines w:val="0"/>
      </w:pPr>
    </w:p>
    <w:p w14:paraId="5E8D0EED" w14:textId="77777777" w:rsidR="0020386C" w:rsidRDefault="0020386C" w:rsidP="0020386C">
      <w:pPr>
        <w:pStyle w:val="Heading2"/>
        <w:keepNext w:val="0"/>
        <w:keepLines w:val="0"/>
      </w:pPr>
    </w:p>
    <w:p w14:paraId="7E3BB21C" w14:textId="77777777" w:rsidR="0020386C" w:rsidRDefault="0020386C" w:rsidP="0020386C">
      <w:pPr>
        <w:pStyle w:val="Heading2"/>
        <w:keepNext w:val="0"/>
        <w:keepLines w:val="0"/>
      </w:pPr>
    </w:p>
    <w:p w14:paraId="7CAD0DFF" w14:textId="77777777" w:rsidR="0020386C" w:rsidRDefault="0020386C" w:rsidP="0020386C">
      <w:pPr>
        <w:pStyle w:val="Heading2"/>
        <w:keepNext w:val="0"/>
        <w:keepLines w:val="0"/>
      </w:pPr>
    </w:p>
    <w:p w14:paraId="6E8C1090" w14:textId="77777777" w:rsidR="0020386C" w:rsidRDefault="0020386C" w:rsidP="0020386C">
      <w:pPr>
        <w:pStyle w:val="Heading2"/>
        <w:keepNext w:val="0"/>
        <w:keepLines w:val="0"/>
      </w:pPr>
    </w:p>
    <w:p w14:paraId="3920F3C7" w14:textId="77777777" w:rsidR="0020386C" w:rsidRDefault="0020386C" w:rsidP="0020386C">
      <w:pPr>
        <w:pStyle w:val="Heading2"/>
        <w:keepNext w:val="0"/>
        <w:keepLines w:val="0"/>
      </w:pPr>
    </w:p>
    <w:p w14:paraId="4885E65D" w14:textId="77777777" w:rsidR="0020386C" w:rsidRDefault="0020386C" w:rsidP="0020386C">
      <w:pPr>
        <w:pStyle w:val="Heading2"/>
        <w:keepNext w:val="0"/>
        <w:keepLines w:val="0"/>
      </w:pPr>
    </w:p>
    <w:p w14:paraId="51FED9CF" w14:textId="77777777" w:rsidR="0020386C" w:rsidRDefault="0020386C" w:rsidP="0020386C">
      <w:pPr>
        <w:pStyle w:val="Heading2"/>
        <w:keepNext w:val="0"/>
        <w:keepLines w:val="0"/>
      </w:pPr>
    </w:p>
    <w:p w14:paraId="173528E3" w14:textId="77777777" w:rsidR="0020386C" w:rsidRDefault="0020386C" w:rsidP="5B1258D2">
      <w:pPr>
        <w:pStyle w:val="Heading2"/>
      </w:pPr>
    </w:p>
    <w:p w14:paraId="1D21B6CA" w14:textId="77777777" w:rsidR="0020386C" w:rsidRPr="0020386C" w:rsidRDefault="0020386C" w:rsidP="0020386C"/>
    <w:p w14:paraId="02D3E765" w14:textId="77777777" w:rsidR="003B4802" w:rsidRDefault="003B4802" w:rsidP="5B1258D2">
      <w:pPr>
        <w:pStyle w:val="Heading2"/>
      </w:pPr>
    </w:p>
    <w:p w14:paraId="495B21EB" w14:textId="77777777" w:rsidR="003B4802" w:rsidRDefault="003B4802" w:rsidP="003B4802"/>
    <w:p w14:paraId="1E4E3008" w14:textId="77777777" w:rsidR="003B4802" w:rsidRDefault="003B4802" w:rsidP="003B4802"/>
    <w:p w14:paraId="55EBAA95" w14:textId="77777777" w:rsidR="003B4802" w:rsidRDefault="003B4802" w:rsidP="003B4802"/>
    <w:p w14:paraId="770C9BF4" w14:textId="77777777" w:rsidR="003B4802" w:rsidRDefault="003B4802" w:rsidP="003B4802"/>
    <w:p w14:paraId="4392B6D6" w14:textId="77777777" w:rsidR="003B4802" w:rsidRDefault="003B4802" w:rsidP="003B4802"/>
    <w:p w14:paraId="4EEAFF08" w14:textId="77777777" w:rsidR="003B4802" w:rsidRDefault="003B4802" w:rsidP="003B4802"/>
    <w:p w14:paraId="3C0D35D5" w14:textId="77777777" w:rsidR="003B4802" w:rsidRDefault="003B4802" w:rsidP="003B4802"/>
    <w:p w14:paraId="121358A3" w14:textId="77777777" w:rsidR="003B4802" w:rsidRDefault="003B4802" w:rsidP="003B4802"/>
    <w:p w14:paraId="1E9FAC8A" w14:textId="77777777" w:rsidR="003B4802" w:rsidRPr="003B4802" w:rsidRDefault="003B4802" w:rsidP="003B4802"/>
    <w:p w14:paraId="641F0EC1" w14:textId="389337E4" w:rsidR="00FA1385" w:rsidRPr="00FA1385" w:rsidRDefault="00FA1385" w:rsidP="5B1258D2">
      <w:pPr>
        <w:pStyle w:val="Heading2"/>
      </w:pPr>
      <w:r>
        <w:lastRenderedPageBreak/>
        <w:t>Degrees of Hearing Loss</w:t>
      </w:r>
    </w:p>
    <w:p w14:paraId="1685E253" w14:textId="77777777" w:rsidR="00FA1385" w:rsidRDefault="00FA1385" w:rsidP="00FA1385">
      <w:pPr>
        <w:rPr>
          <w:rFonts w:ascii="Arial" w:hAnsi="Arial" w:cs="Arial"/>
        </w:rPr>
      </w:pPr>
      <w:r w:rsidRPr="00D0646E">
        <w:rPr>
          <w:rFonts w:ascii="Arial" w:hAnsi="Arial" w:cs="Arial"/>
          <w:sz w:val="28"/>
          <w:szCs w:val="28"/>
        </w:rPr>
        <w:t>Here’s what the hearing levels mean</w:t>
      </w:r>
      <w:r w:rsidRPr="00FA1385">
        <w:rPr>
          <w:rFonts w:ascii="Arial" w:hAnsi="Arial" w:cs="Arial"/>
        </w:rPr>
        <w:t>:</w:t>
      </w:r>
    </w:p>
    <w:p w14:paraId="2518B1D9" w14:textId="77777777" w:rsidR="00FA1385" w:rsidRDefault="00FA1385" w:rsidP="00FA1385">
      <w:pPr>
        <w:rPr>
          <w:rFonts w:ascii="Arial" w:hAnsi="Arial" w:cs="Arial"/>
        </w:rPr>
      </w:pPr>
    </w:p>
    <w:tbl>
      <w:tblPr>
        <w:tblStyle w:val="TableGrid"/>
        <w:tblW w:w="0" w:type="auto"/>
        <w:tblLook w:val="04A0" w:firstRow="1" w:lastRow="0" w:firstColumn="1" w:lastColumn="0" w:noHBand="0" w:noVBand="1"/>
      </w:tblPr>
      <w:tblGrid>
        <w:gridCol w:w="1705"/>
        <w:gridCol w:w="2790"/>
        <w:gridCol w:w="4855"/>
      </w:tblGrid>
      <w:tr w:rsidR="00FA1385" w14:paraId="13A787FC" w14:textId="77777777" w:rsidTr="00FA1385">
        <w:tc>
          <w:tcPr>
            <w:tcW w:w="1705" w:type="dxa"/>
          </w:tcPr>
          <w:p w14:paraId="2501C577" w14:textId="705A315F" w:rsidR="00FA1385" w:rsidRPr="003B4802" w:rsidRDefault="00FA1385" w:rsidP="00FA1385">
            <w:pPr>
              <w:rPr>
                <w:rFonts w:ascii="Arial" w:hAnsi="Arial" w:cs="Arial"/>
                <w:sz w:val="28"/>
                <w:szCs w:val="28"/>
              </w:rPr>
            </w:pPr>
            <w:r w:rsidRPr="003B4802">
              <w:rPr>
                <w:rFonts w:ascii="Arial" w:hAnsi="Arial" w:cs="Arial"/>
                <w:b/>
                <w:sz w:val="28"/>
                <w:szCs w:val="28"/>
              </w:rPr>
              <w:t>Decibel Level (dB)</w:t>
            </w:r>
          </w:p>
        </w:tc>
        <w:tc>
          <w:tcPr>
            <w:tcW w:w="2790" w:type="dxa"/>
          </w:tcPr>
          <w:p w14:paraId="50012C36" w14:textId="58FA802C" w:rsidR="00FA1385" w:rsidRPr="003B4802" w:rsidRDefault="00FA1385" w:rsidP="00FA1385">
            <w:pPr>
              <w:rPr>
                <w:rFonts w:ascii="Arial" w:hAnsi="Arial" w:cs="Arial"/>
                <w:sz w:val="28"/>
                <w:szCs w:val="28"/>
              </w:rPr>
            </w:pPr>
            <w:r w:rsidRPr="003B4802">
              <w:rPr>
                <w:rFonts w:ascii="Arial" w:hAnsi="Arial" w:cs="Arial"/>
                <w:b/>
                <w:sz w:val="28"/>
                <w:szCs w:val="28"/>
              </w:rPr>
              <w:t>Hearing Range</w:t>
            </w:r>
          </w:p>
        </w:tc>
        <w:tc>
          <w:tcPr>
            <w:tcW w:w="4855" w:type="dxa"/>
          </w:tcPr>
          <w:p w14:paraId="580A067B" w14:textId="49B7C0D3" w:rsidR="00FA1385" w:rsidRPr="003B4802" w:rsidRDefault="00FA1385" w:rsidP="00FA1385">
            <w:pPr>
              <w:rPr>
                <w:rFonts w:ascii="Arial" w:hAnsi="Arial" w:cs="Arial"/>
                <w:b/>
                <w:sz w:val="28"/>
                <w:szCs w:val="28"/>
              </w:rPr>
            </w:pPr>
            <w:r w:rsidRPr="003B4802">
              <w:rPr>
                <w:rFonts w:ascii="Arial" w:hAnsi="Arial" w:cs="Arial"/>
                <w:b/>
                <w:sz w:val="28"/>
                <w:szCs w:val="28"/>
              </w:rPr>
              <w:t>What It Means</w:t>
            </w:r>
          </w:p>
        </w:tc>
      </w:tr>
      <w:tr w:rsidR="00FA1385" w14:paraId="38E00113" w14:textId="77777777" w:rsidTr="00FA1385">
        <w:tc>
          <w:tcPr>
            <w:tcW w:w="1705" w:type="dxa"/>
          </w:tcPr>
          <w:p w14:paraId="1D188639" w14:textId="07208643" w:rsidR="00FA1385" w:rsidRPr="003B4802" w:rsidRDefault="00FA1385" w:rsidP="00FA1385">
            <w:pPr>
              <w:rPr>
                <w:rFonts w:ascii="Arial" w:hAnsi="Arial" w:cs="Arial"/>
                <w:sz w:val="28"/>
                <w:szCs w:val="28"/>
              </w:rPr>
            </w:pPr>
            <w:r w:rsidRPr="003B4802">
              <w:rPr>
                <w:rFonts w:ascii="Arial" w:hAnsi="Arial" w:cs="Arial"/>
                <w:sz w:val="28"/>
                <w:szCs w:val="28"/>
              </w:rPr>
              <w:t>0-20 dB</w:t>
            </w:r>
          </w:p>
        </w:tc>
        <w:tc>
          <w:tcPr>
            <w:tcW w:w="2790" w:type="dxa"/>
          </w:tcPr>
          <w:p w14:paraId="50E1EA9C" w14:textId="554C42CA" w:rsidR="00FA1385" w:rsidRPr="003B4802" w:rsidRDefault="00FA1385" w:rsidP="00FA1385">
            <w:pPr>
              <w:rPr>
                <w:rFonts w:ascii="Arial" w:hAnsi="Arial" w:cs="Arial"/>
                <w:sz w:val="28"/>
                <w:szCs w:val="28"/>
              </w:rPr>
            </w:pPr>
            <w:r w:rsidRPr="003B4802">
              <w:rPr>
                <w:rFonts w:ascii="Arial" w:hAnsi="Arial" w:cs="Arial"/>
                <w:sz w:val="28"/>
                <w:szCs w:val="28"/>
              </w:rPr>
              <w:t>Normal Hearing</w:t>
            </w:r>
          </w:p>
        </w:tc>
        <w:tc>
          <w:tcPr>
            <w:tcW w:w="4855" w:type="dxa"/>
          </w:tcPr>
          <w:p w14:paraId="05F23B77" w14:textId="6BFC6FDD" w:rsidR="00FA1385" w:rsidRPr="003B4802" w:rsidRDefault="00FA1385" w:rsidP="00FA1385">
            <w:pPr>
              <w:rPr>
                <w:rFonts w:ascii="Arial" w:hAnsi="Arial" w:cs="Arial"/>
                <w:sz w:val="28"/>
                <w:szCs w:val="28"/>
              </w:rPr>
            </w:pPr>
            <w:r w:rsidRPr="003B4802">
              <w:rPr>
                <w:rFonts w:ascii="Arial" w:hAnsi="Arial" w:cs="Arial"/>
                <w:sz w:val="28"/>
                <w:szCs w:val="28"/>
              </w:rPr>
              <w:t>Can hear most soft sounds clearly.</w:t>
            </w:r>
          </w:p>
        </w:tc>
      </w:tr>
      <w:tr w:rsidR="00FA1385" w14:paraId="31808598" w14:textId="77777777" w:rsidTr="00115BBC">
        <w:tc>
          <w:tcPr>
            <w:tcW w:w="1705" w:type="dxa"/>
          </w:tcPr>
          <w:p w14:paraId="0495FC44" w14:textId="06C9CF21" w:rsidR="00FA1385" w:rsidRPr="003B4802" w:rsidRDefault="00FA1385" w:rsidP="00FA1385">
            <w:pPr>
              <w:rPr>
                <w:rFonts w:ascii="Arial" w:hAnsi="Arial" w:cs="Arial"/>
                <w:sz w:val="28"/>
                <w:szCs w:val="28"/>
              </w:rPr>
            </w:pPr>
            <w:r w:rsidRPr="003B4802">
              <w:rPr>
                <w:rFonts w:ascii="Arial" w:hAnsi="Arial" w:cs="Arial"/>
                <w:sz w:val="28"/>
                <w:szCs w:val="28"/>
              </w:rPr>
              <w:t>21-40 dB</w:t>
            </w:r>
          </w:p>
        </w:tc>
        <w:tc>
          <w:tcPr>
            <w:tcW w:w="2790" w:type="dxa"/>
          </w:tcPr>
          <w:p w14:paraId="08FB5F53" w14:textId="6E12266C" w:rsidR="00FA1385" w:rsidRPr="003B4802" w:rsidRDefault="00FA1385" w:rsidP="00FA1385">
            <w:pPr>
              <w:rPr>
                <w:rFonts w:ascii="Arial" w:hAnsi="Arial" w:cs="Arial"/>
                <w:sz w:val="28"/>
                <w:szCs w:val="28"/>
              </w:rPr>
            </w:pPr>
            <w:r w:rsidRPr="003B4802">
              <w:rPr>
                <w:rFonts w:ascii="Arial" w:hAnsi="Arial" w:cs="Arial"/>
                <w:sz w:val="28"/>
                <w:szCs w:val="28"/>
              </w:rPr>
              <w:t>Mild Hearing Loss</w:t>
            </w:r>
          </w:p>
        </w:tc>
        <w:tc>
          <w:tcPr>
            <w:tcW w:w="4855" w:type="dxa"/>
            <w:vAlign w:val="center"/>
          </w:tcPr>
          <w:p w14:paraId="2E84A37C" w14:textId="656FADAA" w:rsidR="00FA1385" w:rsidRPr="003B4802" w:rsidRDefault="00FA1385" w:rsidP="00FA1385">
            <w:pPr>
              <w:rPr>
                <w:rFonts w:ascii="Arial" w:hAnsi="Arial" w:cs="Arial"/>
                <w:sz w:val="28"/>
                <w:szCs w:val="28"/>
              </w:rPr>
            </w:pPr>
            <w:r w:rsidRPr="003B4802">
              <w:rPr>
                <w:rFonts w:ascii="Arial" w:hAnsi="Arial" w:cs="Arial"/>
                <w:sz w:val="28"/>
                <w:szCs w:val="28"/>
              </w:rPr>
              <w:t>Trouble hearing soft sounds or distant speech.</w:t>
            </w:r>
          </w:p>
        </w:tc>
      </w:tr>
      <w:tr w:rsidR="00FA1385" w14:paraId="1A2F79FD" w14:textId="77777777" w:rsidTr="00115BBC">
        <w:tc>
          <w:tcPr>
            <w:tcW w:w="1705" w:type="dxa"/>
          </w:tcPr>
          <w:p w14:paraId="2A91DEE1" w14:textId="78E6F1C1" w:rsidR="00FA1385" w:rsidRPr="003B4802" w:rsidRDefault="00FA1385" w:rsidP="00FA1385">
            <w:pPr>
              <w:rPr>
                <w:rFonts w:ascii="Arial" w:hAnsi="Arial" w:cs="Arial"/>
                <w:sz w:val="28"/>
                <w:szCs w:val="28"/>
              </w:rPr>
            </w:pPr>
            <w:r w:rsidRPr="003B4802">
              <w:rPr>
                <w:rFonts w:ascii="Arial" w:hAnsi="Arial" w:cs="Arial"/>
                <w:sz w:val="28"/>
                <w:szCs w:val="28"/>
              </w:rPr>
              <w:t>41-55 dB</w:t>
            </w:r>
          </w:p>
        </w:tc>
        <w:tc>
          <w:tcPr>
            <w:tcW w:w="2790" w:type="dxa"/>
            <w:vAlign w:val="center"/>
          </w:tcPr>
          <w:p w14:paraId="39201C3B" w14:textId="468D22EC" w:rsidR="00FA1385" w:rsidRPr="003B4802" w:rsidRDefault="00FA1385" w:rsidP="00FA1385">
            <w:pPr>
              <w:rPr>
                <w:rFonts w:ascii="Arial" w:hAnsi="Arial" w:cs="Arial"/>
                <w:sz w:val="28"/>
                <w:szCs w:val="28"/>
              </w:rPr>
            </w:pPr>
            <w:r w:rsidRPr="003B4802">
              <w:rPr>
                <w:rFonts w:ascii="Arial" w:hAnsi="Arial" w:cs="Arial"/>
                <w:sz w:val="28"/>
                <w:szCs w:val="28"/>
              </w:rPr>
              <w:t>Moderate Hearing Loss</w:t>
            </w:r>
          </w:p>
        </w:tc>
        <w:tc>
          <w:tcPr>
            <w:tcW w:w="4855" w:type="dxa"/>
            <w:vAlign w:val="center"/>
          </w:tcPr>
          <w:p w14:paraId="1FE7C9A5" w14:textId="7D539DAE" w:rsidR="00FA1385" w:rsidRPr="003B4802" w:rsidRDefault="00FA1385" w:rsidP="00FA1385">
            <w:pPr>
              <w:rPr>
                <w:rFonts w:ascii="Arial" w:hAnsi="Arial" w:cs="Arial"/>
                <w:sz w:val="28"/>
                <w:szCs w:val="28"/>
              </w:rPr>
            </w:pPr>
            <w:r w:rsidRPr="003B4802">
              <w:rPr>
                <w:rFonts w:ascii="Arial" w:hAnsi="Arial" w:cs="Arial"/>
                <w:sz w:val="28"/>
                <w:szCs w:val="28"/>
              </w:rPr>
              <w:t>Difficulty hearing conversational speech.</w:t>
            </w:r>
          </w:p>
        </w:tc>
      </w:tr>
      <w:tr w:rsidR="00FA1385" w14:paraId="406EBD52" w14:textId="77777777" w:rsidTr="00115BBC">
        <w:tc>
          <w:tcPr>
            <w:tcW w:w="1705" w:type="dxa"/>
            <w:vAlign w:val="center"/>
          </w:tcPr>
          <w:p w14:paraId="2A67977C" w14:textId="1BA09B06" w:rsidR="00FA1385" w:rsidRPr="003B4802" w:rsidRDefault="00FA1385" w:rsidP="00FA1385">
            <w:pPr>
              <w:rPr>
                <w:rFonts w:ascii="Arial" w:hAnsi="Arial" w:cs="Arial"/>
                <w:sz w:val="28"/>
                <w:szCs w:val="28"/>
              </w:rPr>
            </w:pPr>
            <w:r w:rsidRPr="003B4802">
              <w:rPr>
                <w:rFonts w:ascii="Arial" w:hAnsi="Arial" w:cs="Arial"/>
                <w:sz w:val="28"/>
                <w:szCs w:val="28"/>
              </w:rPr>
              <w:t>56-70 dB</w:t>
            </w:r>
          </w:p>
        </w:tc>
        <w:tc>
          <w:tcPr>
            <w:tcW w:w="2790" w:type="dxa"/>
            <w:vAlign w:val="center"/>
          </w:tcPr>
          <w:p w14:paraId="632B28D7" w14:textId="6E1E7386" w:rsidR="00FA1385" w:rsidRPr="003B4802" w:rsidRDefault="00FA1385" w:rsidP="00FA1385">
            <w:pPr>
              <w:rPr>
                <w:rFonts w:ascii="Arial" w:hAnsi="Arial" w:cs="Arial"/>
                <w:sz w:val="28"/>
                <w:szCs w:val="28"/>
              </w:rPr>
            </w:pPr>
            <w:r w:rsidRPr="003B4802">
              <w:rPr>
                <w:rFonts w:ascii="Arial" w:hAnsi="Arial" w:cs="Arial"/>
                <w:sz w:val="28"/>
                <w:szCs w:val="28"/>
              </w:rPr>
              <w:t>Moderately Severe Hearing Loss</w:t>
            </w:r>
          </w:p>
        </w:tc>
        <w:tc>
          <w:tcPr>
            <w:tcW w:w="4855" w:type="dxa"/>
            <w:vAlign w:val="center"/>
          </w:tcPr>
          <w:p w14:paraId="09CAB42C" w14:textId="2142D956" w:rsidR="00FA1385" w:rsidRPr="003B4802" w:rsidRDefault="00FA1385" w:rsidP="00FA1385">
            <w:pPr>
              <w:rPr>
                <w:rFonts w:ascii="Arial" w:hAnsi="Arial" w:cs="Arial"/>
                <w:sz w:val="28"/>
                <w:szCs w:val="28"/>
              </w:rPr>
            </w:pPr>
            <w:r w:rsidRPr="003B4802">
              <w:rPr>
                <w:rFonts w:ascii="Arial" w:hAnsi="Arial" w:cs="Arial"/>
                <w:sz w:val="28"/>
                <w:szCs w:val="28"/>
              </w:rPr>
              <w:t>Cannot hear normal conversation without aids.</w:t>
            </w:r>
          </w:p>
        </w:tc>
      </w:tr>
      <w:tr w:rsidR="00FA1385" w14:paraId="4745AB4C" w14:textId="77777777" w:rsidTr="00115BBC">
        <w:tc>
          <w:tcPr>
            <w:tcW w:w="1705" w:type="dxa"/>
            <w:vAlign w:val="center"/>
          </w:tcPr>
          <w:p w14:paraId="7361DB9C" w14:textId="694868D0" w:rsidR="00FA1385" w:rsidRPr="003B4802" w:rsidRDefault="00FA1385" w:rsidP="00FA1385">
            <w:pPr>
              <w:rPr>
                <w:rFonts w:ascii="Arial" w:hAnsi="Arial" w:cs="Arial"/>
                <w:sz w:val="28"/>
                <w:szCs w:val="28"/>
              </w:rPr>
            </w:pPr>
            <w:r w:rsidRPr="003B4802">
              <w:rPr>
                <w:rFonts w:ascii="Arial" w:hAnsi="Arial" w:cs="Arial"/>
                <w:sz w:val="28"/>
                <w:szCs w:val="28"/>
              </w:rPr>
              <w:t>71-90 dB</w:t>
            </w:r>
          </w:p>
        </w:tc>
        <w:tc>
          <w:tcPr>
            <w:tcW w:w="2790" w:type="dxa"/>
            <w:vAlign w:val="center"/>
          </w:tcPr>
          <w:p w14:paraId="0C32F44C" w14:textId="0B2FF380" w:rsidR="00FA1385" w:rsidRPr="003B4802" w:rsidRDefault="00FA1385" w:rsidP="00FA1385">
            <w:pPr>
              <w:rPr>
                <w:rFonts w:ascii="Arial" w:hAnsi="Arial" w:cs="Arial"/>
                <w:sz w:val="28"/>
                <w:szCs w:val="28"/>
              </w:rPr>
            </w:pPr>
            <w:r w:rsidRPr="003B4802">
              <w:rPr>
                <w:rFonts w:ascii="Arial" w:hAnsi="Arial" w:cs="Arial"/>
                <w:sz w:val="28"/>
                <w:szCs w:val="28"/>
              </w:rPr>
              <w:t>Severe Hearing Loss</w:t>
            </w:r>
          </w:p>
        </w:tc>
        <w:tc>
          <w:tcPr>
            <w:tcW w:w="4855" w:type="dxa"/>
            <w:vAlign w:val="center"/>
          </w:tcPr>
          <w:p w14:paraId="19D2CE6B" w14:textId="499D35F0" w:rsidR="00FA1385" w:rsidRPr="003B4802" w:rsidRDefault="00FA1385" w:rsidP="00FA1385">
            <w:pPr>
              <w:rPr>
                <w:rFonts w:ascii="Arial" w:hAnsi="Arial" w:cs="Arial"/>
                <w:sz w:val="28"/>
                <w:szCs w:val="28"/>
              </w:rPr>
            </w:pPr>
            <w:r w:rsidRPr="003B4802">
              <w:rPr>
                <w:rFonts w:ascii="Arial" w:hAnsi="Arial" w:cs="Arial"/>
                <w:sz w:val="28"/>
                <w:szCs w:val="28"/>
              </w:rPr>
              <w:t>Hears only loud sounds (e.g., shouting).</w:t>
            </w:r>
          </w:p>
        </w:tc>
      </w:tr>
      <w:tr w:rsidR="00FA1385" w14:paraId="24146B7C" w14:textId="77777777" w:rsidTr="00115BBC">
        <w:tc>
          <w:tcPr>
            <w:tcW w:w="1705" w:type="dxa"/>
            <w:vAlign w:val="center"/>
          </w:tcPr>
          <w:p w14:paraId="7C10E3A2" w14:textId="672878D5" w:rsidR="00FA1385" w:rsidRPr="003B4802" w:rsidRDefault="00FA1385" w:rsidP="00FA1385">
            <w:pPr>
              <w:rPr>
                <w:rFonts w:ascii="Arial" w:hAnsi="Arial" w:cs="Arial"/>
                <w:sz w:val="28"/>
                <w:szCs w:val="28"/>
              </w:rPr>
            </w:pPr>
            <w:r w:rsidRPr="003B4802">
              <w:rPr>
                <w:rFonts w:ascii="Arial" w:hAnsi="Arial" w:cs="Arial"/>
                <w:sz w:val="28"/>
                <w:szCs w:val="28"/>
              </w:rPr>
              <w:t>91+ dB</w:t>
            </w:r>
          </w:p>
        </w:tc>
        <w:tc>
          <w:tcPr>
            <w:tcW w:w="2790" w:type="dxa"/>
            <w:vAlign w:val="center"/>
          </w:tcPr>
          <w:p w14:paraId="2EF9B344" w14:textId="6BAD4B50" w:rsidR="00FA1385" w:rsidRPr="003B4802" w:rsidRDefault="00FA1385" w:rsidP="00FA1385">
            <w:pPr>
              <w:rPr>
                <w:rFonts w:ascii="Arial" w:hAnsi="Arial" w:cs="Arial"/>
                <w:sz w:val="28"/>
                <w:szCs w:val="28"/>
              </w:rPr>
            </w:pPr>
            <w:r w:rsidRPr="003B4802">
              <w:rPr>
                <w:rFonts w:ascii="Arial" w:hAnsi="Arial" w:cs="Arial"/>
                <w:sz w:val="28"/>
                <w:szCs w:val="28"/>
              </w:rPr>
              <w:t>Profound Hearing Loss</w:t>
            </w:r>
          </w:p>
        </w:tc>
        <w:tc>
          <w:tcPr>
            <w:tcW w:w="4855" w:type="dxa"/>
            <w:vAlign w:val="center"/>
          </w:tcPr>
          <w:p w14:paraId="3C5F0375" w14:textId="722F3B83" w:rsidR="00FA1385" w:rsidRPr="003B4802" w:rsidRDefault="00FA1385" w:rsidP="00FA1385">
            <w:pPr>
              <w:rPr>
                <w:rFonts w:ascii="Arial" w:hAnsi="Arial" w:cs="Arial"/>
                <w:sz w:val="28"/>
                <w:szCs w:val="28"/>
              </w:rPr>
            </w:pPr>
            <w:r w:rsidRPr="003B4802">
              <w:rPr>
                <w:rFonts w:ascii="Arial" w:hAnsi="Arial" w:cs="Arial"/>
                <w:sz w:val="28"/>
                <w:szCs w:val="28"/>
              </w:rPr>
              <w:t>Hears very little; often relies on visual/tactile cues.</w:t>
            </w:r>
          </w:p>
        </w:tc>
      </w:tr>
    </w:tbl>
    <w:p w14:paraId="1EFF2A2B" w14:textId="77777777" w:rsidR="00FA1385" w:rsidRPr="00FA1385" w:rsidRDefault="00FA1385" w:rsidP="00FA1385">
      <w:pPr>
        <w:rPr>
          <w:rFonts w:ascii="Arial" w:hAnsi="Arial" w:cs="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3"/>
        <w:gridCol w:w="33"/>
        <w:gridCol w:w="81"/>
      </w:tblGrid>
      <w:tr w:rsidR="00FA1385" w:rsidRPr="00FA1385" w14:paraId="6B038F43" w14:textId="77777777" w:rsidTr="00FA1385">
        <w:trPr>
          <w:gridAfter w:val="2"/>
          <w:tblHeader/>
          <w:tblCellSpacing w:w="15" w:type="dxa"/>
        </w:trPr>
        <w:tc>
          <w:tcPr>
            <w:tcW w:w="0" w:type="auto"/>
            <w:gridSpan w:val="2"/>
            <w:vAlign w:val="center"/>
            <w:hideMark/>
          </w:tcPr>
          <w:p w14:paraId="2D13C89A" w14:textId="59A27D8F" w:rsidR="00FA1385" w:rsidRPr="00FA1385" w:rsidRDefault="00FA1385" w:rsidP="00FA1385">
            <w:pPr>
              <w:rPr>
                <w:rFonts w:ascii="Arial" w:hAnsi="Arial" w:cs="Arial"/>
                <w:b/>
                <w:bCs/>
              </w:rPr>
            </w:pPr>
          </w:p>
        </w:tc>
      </w:tr>
      <w:tr w:rsidR="00FA1385" w:rsidRPr="00FA1385" w14:paraId="12C2C697" w14:textId="77777777" w:rsidTr="00FA1385">
        <w:trPr>
          <w:tblCellSpacing w:w="15" w:type="dxa"/>
        </w:trPr>
        <w:tc>
          <w:tcPr>
            <w:tcW w:w="0" w:type="auto"/>
            <w:vAlign w:val="center"/>
            <w:hideMark/>
          </w:tcPr>
          <w:p w14:paraId="029BFCF2" w14:textId="0DDA3499" w:rsidR="00FA1385" w:rsidRPr="00FA1385" w:rsidRDefault="00FA1385" w:rsidP="00FA1385">
            <w:pPr>
              <w:rPr>
                <w:rFonts w:ascii="Arial" w:hAnsi="Arial" w:cs="Arial"/>
              </w:rPr>
            </w:pPr>
          </w:p>
        </w:tc>
        <w:tc>
          <w:tcPr>
            <w:tcW w:w="0" w:type="auto"/>
            <w:gridSpan w:val="2"/>
            <w:vAlign w:val="center"/>
            <w:hideMark/>
          </w:tcPr>
          <w:p w14:paraId="35439047" w14:textId="60C73515" w:rsidR="00FA1385" w:rsidRPr="00FA1385" w:rsidRDefault="00FA1385" w:rsidP="00FA1385">
            <w:pPr>
              <w:rPr>
                <w:rFonts w:ascii="Arial" w:hAnsi="Arial" w:cs="Arial"/>
              </w:rPr>
            </w:pPr>
          </w:p>
        </w:tc>
        <w:tc>
          <w:tcPr>
            <w:tcW w:w="0" w:type="auto"/>
            <w:vAlign w:val="center"/>
            <w:hideMark/>
          </w:tcPr>
          <w:p w14:paraId="7C02CEC1" w14:textId="7A8218C0" w:rsidR="00FA1385" w:rsidRPr="00FA1385" w:rsidRDefault="00FA1385" w:rsidP="00FA1385">
            <w:pPr>
              <w:rPr>
                <w:rFonts w:ascii="Arial" w:hAnsi="Arial" w:cs="Arial"/>
              </w:rPr>
            </w:pPr>
          </w:p>
        </w:tc>
      </w:tr>
    </w:tbl>
    <w:p w14:paraId="0E033FD0" w14:textId="2AD9B135" w:rsidR="00FA1385" w:rsidRPr="00FA1385" w:rsidRDefault="00AC73DC" w:rsidP="00AC73DC">
      <w:pPr>
        <w:jc w:val="center"/>
        <w:rPr>
          <w:rFonts w:ascii="Arial" w:hAnsi="Arial" w:cs="Arial"/>
        </w:rPr>
      </w:pPr>
      <w:r w:rsidRPr="00AC73DC">
        <w:rPr>
          <w:rFonts w:ascii="Arial" w:hAnsi="Arial" w:cs="Arial"/>
          <w:noProof/>
        </w:rPr>
        <w:drawing>
          <wp:inline distT="0" distB="0" distL="0" distR="0" wp14:anchorId="7C6FF745" wp14:editId="15D78BFF">
            <wp:extent cx="4067331" cy="4019107"/>
            <wp:effectExtent l="0" t="0" r="0" b="0"/>
            <wp:docPr id="9" name="Picture 1" descr="Audiogram chart with dB HL on the vertical axis and Hz on the horizontal axis (250–8000 Hz), color-coded for degrees of hearing loss.">
              <a:extLst xmlns:a="http://schemas.openxmlformats.org/drawingml/2006/main">
                <a:ext uri="{FF2B5EF4-FFF2-40B4-BE49-F238E27FC236}">
                  <a16:creationId xmlns:a16="http://schemas.microsoft.com/office/drawing/2014/main" id="{E501B6D4-EA7B-0E45-81E1-C2C6477D77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udiogram chart with dB HL on the vertical axis and Hz on the horizontal axis (250–8000 Hz), color-coded for degrees of hearing loss.">
                      <a:extLst>
                        <a:ext uri="{FF2B5EF4-FFF2-40B4-BE49-F238E27FC236}">
                          <a16:creationId xmlns:a16="http://schemas.microsoft.com/office/drawing/2014/main" id="{E501B6D4-EA7B-0E45-81E1-C2C6477D7716}"/>
                        </a:ext>
                      </a:extLst>
                    </pic:cNvPr>
                    <pic:cNvPicPr>
                      <a:picLocks noChangeAspect="1"/>
                    </pic:cNvPicPr>
                  </pic:nvPicPr>
                  <pic:blipFill rotWithShape="1">
                    <a:blip r:embed="rId19"/>
                    <a:srcRect l="3844" t="4088" r="7750" b="8338"/>
                    <a:stretch/>
                  </pic:blipFill>
                  <pic:spPr>
                    <a:xfrm>
                      <a:off x="0" y="0"/>
                      <a:ext cx="4096287" cy="4047719"/>
                    </a:xfrm>
                    <a:prstGeom prst="rect">
                      <a:avLst/>
                    </a:prstGeom>
                  </pic:spPr>
                </pic:pic>
              </a:graphicData>
            </a:graphic>
          </wp:inline>
        </w:drawing>
      </w:r>
    </w:p>
    <w:p w14:paraId="357D96AA" w14:textId="4D93AA9E" w:rsidR="00FA1385" w:rsidRPr="00FA1385" w:rsidRDefault="00FA1385" w:rsidP="00FA1385">
      <w:pPr>
        <w:pStyle w:val="Heading2"/>
      </w:pPr>
      <w:r w:rsidRPr="00FA1385">
        <w:lastRenderedPageBreak/>
        <w:t>Questions to Ask When Reviewing an Audiogram:</w:t>
      </w:r>
    </w:p>
    <w:p w14:paraId="2E09D725" w14:textId="77777777" w:rsidR="00FA1385" w:rsidRPr="00D0646E" w:rsidRDefault="00FA1385" w:rsidP="00094400">
      <w:pPr>
        <w:numPr>
          <w:ilvl w:val="0"/>
          <w:numId w:val="4"/>
        </w:numPr>
        <w:spacing w:before="120" w:after="120"/>
        <w:rPr>
          <w:rFonts w:ascii="Arial" w:hAnsi="Arial" w:cs="Arial"/>
          <w:sz w:val="28"/>
          <w:szCs w:val="28"/>
        </w:rPr>
      </w:pPr>
      <w:r w:rsidRPr="00D0646E">
        <w:rPr>
          <w:rFonts w:ascii="Arial" w:hAnsi="Arial" w:cs="Arial"/>
          <w:sz w:val="28"/>
          <w:szCs w:val="28"/>
        </w:rPr>
        <w:t>What is the degree of hearing loss (mild, moderate, severe, profound)?</w:t>
      </w:r>
    </w:p>
    <w:p w14:paraId="4A8F62AF" w14:textId="77777777" w:rsidR="00FA1385" w:rsidRPr="00D0646E" w:rsidRDefault="00FA1385" w:rsidP="00094400">
      <w:pPr>
        <w:numPr>
          <w:ilvl w:val="0"/>
          <w:numId w:val="4"/>
        </w:numPr>
        <w:spacing w:before="120" w:after="120"/>
        <w:rPr>
          <w:rFonts w:ascii="Arial" w:hAnsi="Arial" w:cs="Arial"/>
          <w:sz w:val="28"/>
          <w:szCs w:val="28"/>
        </w:rPr>
      </w:pPr>
      <w:r w:rsidRPr="00D0646E">
        <w:rPr>
          <w:rFonts w:ascii="Arial" w:hAnsi="Arial" w:cs="Arial"/>
          <w:sz w:val="28"/>
          <w:szCs w:val="28"/>
        </w:rPr>
        <w:t>Which ear has better hearing?</w:t>
      </w:r>
    </w:p>
    <w:p w14:paraId="79C9AEE9" w14:textId="77777777" w:rsidR="00FA1385" w:rsidRPr="00D0646E" w:rsidRDefault="00FA1385" w:rsidP="00094400">
      <w:pPr>
        <w:numPr>
          <w:ilvl w:val="0"/>
          <w:numId w:val="4"/>
        </w:numPr>
        <w:spacing w:before="120" w:after="120"/>
        <w:rPr>
          <w:rFonts w:ascii="Arial" w:hAnsi="Arial" w:cs="Arial"/>
          <w:sz w:val="28"/>
          <w:szCs w:val="28"/>
        </w:rPr>
      </w:pPr>
      <w:r w:rsidRPr="00D0646E">
        <w:rPr>
          <w:rFonts w:ascii="Arial" w:hAnsi="Arial" w:cs="Arial"/>
          <w:sz w:val="28"/>
          <w:szCs w:val="28"/>
        </w:rPr>
        <w:t>Do they hear better at high or low pitches?</w:t>
      </w:r>
    </w:p>
    <w:p w14:paraId="49480A98" w14:textId="77777777" w:rsidR="00FA1385" w:rsidRPr="00D0646E" w:rsidRDefault="00FA1385" w:rsidP="00094400">
      <w:pPr>
        <w:numPr>
          <w:ilvl w:val="0"/>
          <w:numId w:val="4"/>
        </w:numPr>
        <w:spacing w:before="120" w:after="120"/>
        <w:rPr>
          <w:rFonts w:ascii="Arial" w:hAnsi="Arial" w:cs="Arial"/>
          <w:sz w:val="28"/>
          <w:szCs w:val="28"/>
        </w:rPr>
      </w:pPr>
      <w:r w:rsidRPr="00D0646E">
        <w:rPr>
          <w:rFonts w:ascii="Arial" w:hAnsi="Arial" w:cs="Arial"/>
          <w:sz w:val="28"/>
          <w:szCs w:val="28"/>
        </w:rPr>
        <w:t>What accommodations or devices do they use to access communication?</w:t>
      </w:r>
    </w:p>
    <w:p w14:paraId="59849F38" w14:textId="11CFD2CA" w:rsidR="00FA1385" w:rsidRPr="00D0646E" w:rsidRDefault="00FA1385" w:rsidP="00094400">
      <w:pPr>
        <w:numPr>
          <w:ilvl w:val="0"/>
          <w:numId w:val="4"/>
        </w:numPr>
        <w:spacing w:before="120" w:after="120"/>
        <w:rPr>
          <w:rFonts w:ascii="Arial" w:hAnsi="Arial" w:cs="Arial"/>
          <w:sz w:val="28"/>
          <w:szCs w:val="28"/>
        </w:rPr>
      </w:pPr>
      <w:r w:rsidRPr="00D0646E">
        <w:rPr>
          <w:rFonts w:ascii="Arial" w:hAnsi="Arial" w:cs="Arial"/>
          <w:sz w:val="28"/>
          <w:szCs w:val="28"/>
        </w:rPr>
        <w:t>Is the individual’s hearing loss stable or progressive?</w:t>
      </w:r>
    </w:p>
    <w:p w14:paraId="7139CA94" w14:textId="2EB1E376" w:rsidR="00350E78" w:rsidRPr="00D0646E" w:rsidRDefault="00FA1385" w:rsidP="00094400">
      <w:pPr>
        <w:numPr>
          <w:ilvl w:val="0"/>
          <w:numId w:val="4"/>
        </w:numPr>
        <w:spacing w:before="120" w:after="120"/>
        <w:rPr>
          <w:rFonts w:ascii="Arial" w:hAnsi="Arial" w:cs="Arial"/>
          <w:sz w:val="28"/>
          <w:szCs w:val="28"/>
        </w:rPr>
      </w:pPr>
      <w:r w:rsidRPr="00D0646E">
        <w:rPr>
          <w:rFonts w:ascii="Arial" w:hAnsi="Arial" w:cs="Arial"/>
          <w:sz w:val="28"/>
          <w:szCs w:val="28"/>
        </w:rPr>
        <w:t>How does the individual’s vision status impact their strategies to access hearing?</w:t>
      </w:r>
    </w:p>
    <w:p w14:paraId="30BBA628" w14:textId="77777777" w:rsidR="00B60567" w:rsidRDefault="00B60567" w:rsidP="0013229A">
      <w:pPr>
        <w:rPr>
          <w:rFonts w:ascii="Arial" w:hAnsi="Arial" w:cs="Arial"/>
          <w:b/>
          <w:bCs/>
          <w:sz w:val="28"/>
          <w:szCs w:val="28"/>
        </w:rPr>
      </w:pPr>
    </w:p>
    <w:p w14:paraId="62DE6814" w14:textId="77777777" w:rsidR="00B60567" w:rsidRDefault="00B60567" w:rsidP="0013229A">
      <w:pPr>
        <w:rPr>
          <w:rFonts w:ascii="Arial" w:hAnsi="Arial" w:cs="Arial"/>
          <w:b/>
          <w:bCs/>
          <w:sz w:val="28"/>
          <w:szCs w:val="28"/>
        </w:rPr>
      </w:pPr>
    </w:p>
    <w:p w14:paraId="75CBBDE0" w14:textId="13BF34A6" w:rsidR="0013229A" w:rsidRDefault="0013229A" w:rsidP="0013229A">
      <w:pPr>
        <w:rPr>
          <w:rFonts w:ascii="Arial" w:hAnsi="Arial" w:cs="Arial"/>
          <w:sz w:val="28"/>
          <w:szCs w:val="28"/>
        </w:rPr>
      </w:pPr>
      <w:r w:rsidRPr="00D0646E">
        <w:rPr>
          <w:rFonts w:ascii="Arial" w:hAnsi="Arial" w:cs="Arial"/>
          <w:b/>
          <w:bCs/>
          <w:sz w:val="28"/>
          <w:szCs w:val="28"/>
        </w:rPr>
        <w:t>Sample Audiogram:</w:t>
      </w:r>
      <w:r>
        <w:rPr>
          <w:rFonts w:ascii="Arial" w:hAnsi="Arial" w:cs="Arial"/>
        </w:rPr>
        <w:t xml:space="preserve"> </w:t>
      </w:r>
      <w:r w:rsidRPr="00D0646E">
        <w:rPr>
          <w:rFonts w:ascii="Arial" w:hAnsi="Arial" w:cs="Arial"/>
          <w:sz w:val="28"/>
          <w:szCs w:val="28"/>
        </w:rPr>
        <w:t xml:space="preserve">Sensorineural </w:t>
      </w:r>
      <w:r w:rsidR="0059458F">
        <w:rPr>
          <w:rFonts w:ascii="Arial" w:hAnsi="Arial" w:cs="Arial"/>
          <w:sz w:val="28"/>
          <w:szCs w:val="28"/>
        </w:rPr>
        <w:t xml:space="preserve">High Frequency </w:t>
      </w:r>
      <w:r w:rsidRPr="00D0646E">
        <w:rPr>
          <w:rFonts w:ascii="Arial" w:hAnsi="Arial" w:cs="Arial"/>
          <w:sz w:val="28"/>
          <w:szCs w:val="28"/>
        </w:rPr>
        <w:t xml:space="preserve">Hearing Loss </w:t>
      </w:r>
      <w:r w:rsidR="00666F85">
        <w:rPr>
          <w:rFonts w:ascii="Arial" w:hAnsi="Arial" w:cs="Arial"/>
          <w:sz w:val="28"/>
          <w:szCs w:val="28"/>
        </w:rPr>
        <w:t>(Typical in older Adults)</w:t>
      </w:r>
    </w:p>
    <w:p w14:paraId="77479F5C" w14:textId="38537629" w:rsidR="00094400" w:rsidRPr="00094400" w:rsidRDefault="00B66391" w:rsidP="0013229A">
      <w:pPr>
        <w:rPr>
          <w:rFonts w:ascii="Arial" w:hAnsi="Arial" w:cs="Arial"/>
          <w:sz w:val="28"/>
          <w:szCs w:val="28"/>
        </w:rPr>
      </w:pPr>
      <w:r>
        <w:rPr>
          <w:rFonts w:ascii="Arial" w:hAnsi="Arial" w:cs="Arial"/>
          <w:sz w:val="28"/>
          <w:szCs w:val="28"/>
        </w:rPr>
        <w:t xml:space="preserve">  </w:t>
      </w:r>
    </w:p>
    <w:p w14:paraId="3A875595" w14:textId="4E7D5194" w:rsidR="0013229A" w:rsidRDefault="0013229A" w:rsidP="0013229A">
      <w:pPr>
        <w:jc w:val="center"/>
        <w:rPr>
          <w:rFonts w:ascii="Arial" w:hAnsi="Arial" w:cs="Arial"/>
        </w:rPr>
      </w:pPr>
      <w:r>
        <w:rPr>
          <w:noProof/>
        </w:rPr>
        <w:drawing>
          <wp:inline distT="0" distB="0" distL="0" distR="0" wp14:anchorId="38AF84DD" wp14:editId="61FA2F88">
            <wp:extent cx="3172595" cy="2826095"/>
            <wp:effectExtent l="50800" t="50800" r="53340" b="57150"/>
            <wp:docPr id="762454200" name="Picture 8" descr="An Audiogram red circle blue X at normal rates through 2000 Hz but at 4,000 Hz drops to 50 db Loss and then up to 30dB loss at 8,000 Hz&#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0">
                      <a:extLst>
                        <a:ext uri="{FF2B5EF4-FFF2-40B4-BE49-F238E27FC236}">
                          <a16:creationId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CA8CB259-6089-7340-8767-256BB710E42A}"/>
                        </a:ext>
                      </a:extLst>
                    </a:blip>
                    <a:srcRect l="668" t="-1" b="554"/>
                    <a:stretch>
                      <a:fillRect/>
                    </a:stretch>
                  </pic:blipFill>
                  <pic:spPr>
                    <a:xfrm>
                      <a:off x="0" y="0"/>
                      <a:ext cx="3188045" cy="2839858"/>
                    </a:xfrm>
                    <a:prstGeom prst="rect">
                      <a:avLst/>
                    </a:prstGeom>
                    <a:ln w="50800">
                      <a:solidFill>
                        <a:schemeClr val="tx1"/>
                      </a:solidFill>
                    </a:ln>
                  </pic:spPr>
                </pic:pic>
              </a:graphicData>
            </a:graphic>
          </wp:inline>
        </w:drawing>
      </w:r>
    </w:p>
    <w:p w14:paraId="07167C91" w14:textId="77777777" w:rsidR="00C90E87" w:rsidRDefault="00C90E87" w:rsidP="0013229A">
      <w:pPr>
        <w:jc w:val="center"/>
        <w:rPr>
          <w:rFonts w:ascii="Arial" w:hAnsi="Arial" w:cs="Arial"/>
        </w:rPr>
      </w:pPr>
    </w:p>
    <w:p w14:paraId="22B16CB5" w14:textId="77777777" w:rsidR="00F7264A" w:rsidRDefault="00F7264A" w:rsidP="0013229A">
      <w:pPr>
        <w:rPr>
          <w:rFonts w:ascii="Arial" w:hAnsi="Arial" w:cs="Arial"/>
        </w:rPr>
      </w:pPr>
    </w:p>
    <w:p w14:paraId="325239B0" w14:textId="10ADCC14" w:rsidR="00391330" w:rsidRPr="00666F85" w:rsidRDefault="0013229A" w:rsidP="00666F85">
      <w:pPr>
        <w:numPr>
          <w:ilvl w:val="0"/>
          <w:numId w:val="6"/>
        </w:numPr>
        <w:rPr>
          <w:rFonts w:ascii="Arial" w:hAnsi="Arial" w:cs="Arial"/>
          <w:sz w:val="28"/>
          <w:szCs w:val="28"/>
        </w:rPr>
      </w:pPr>
      <w:r w:rsidRPr="00094400">
        <w:rPr>
          <w:rFonts w:ascii="Arial" w:hAnsi="Arial" w:cs="Arial"/>
          <w:sz w:val="28"/>
          <w:szCs w:val="28"/>
        </w:rPr>
        <w:t>Both ears have same thresholds for bone conduction. When air and bone conductions thresholds are within 15 dB of each other – Sensorineural hearing los</w:t>
      </w:r>
      <w:r w:rsidR="00666F85">
        <w:rPr>
          <w:rFonts w:ascii="Arial" w:hAnsi="Arial" w:cs="Arial"/>
          <w:sz w:val="28"/>
          <w:szCs w:val="28"/>
        </w:rPr>
        <w:t>s</w:t>
      </w:r>
    </w:p>
    <w:p w14:paraId="7F99ABE0" w14:textId="77777777" w:rsidR="00391330" w:rsidRPr="00094400" w:rsidRDefault="00391330" w:rsidP="00391330">
      <w:pPr>
        <w:numPr>
          <w:ilvl w:val="0"/>
          <w:numId w:val="7"/>
        </w:numPr>
        <w:rPr>
          <w:rFonts w:ascii="Arial" w:hAnsi="Arial" w:cs="Arial"/>
          <w:sz w:val="28"/>
          <w:szCs w:val="28"/>
        </w:rPr>
      </w:pPr>
      <w:r w:rsidRPr="00094400">
        <w:rPr>
          <w:rFonts w:ascii="Arial" w:hAnsi="Arial" w:cs="Arial"/>
          <w:sz w:val="28"/>
          <w:szCs w:val="28"/>
        </w:rPr>
        <w:t>Normal hearing thresholds bilaterally through 2,000 Hz</w:t>
      </w:r>
    </w:p>
    <w:p w14:paraId="4563B6F2" w14:textId="77777777" w:rsidR="00391330" w:rsidRPr="00094400" w:rsidRDefault="00391330" w:rsidP="00391330">
      <w:pPr>
        <w:numPr>
          <w:ilvl w:val="0"/>
          <w:numId w:val="7"/>
        </w:numPr>
        <w:rPr>
          <w:rFonts w:ascii="Arial" w:hAnsi="Arial" w:cs="Arial"/>
          <w:sz w:val="28"/>
          <w:szCs w:val="28"/>
        </w:rPr>
      </w:pPr>
      <w:r w:rsidRPr="00094400">
        <w:rPr>
          <w:rFonts w:ascii="Arial" w:hAnsi="Arial" w:cs="Arial"/>
          <w:sz w:val="28"/>
          <w:szCs w:val="28"/>
        </w:rPr>
        <w:t>Dropping to a moderate loss at 4,000 Hz</w:t>
      </w:r>
    </w:p>
    <w:p w14:paraId="1D6E4472" w14:textId="77777777" w:rsidR="00391330" w:rsidRPr="00094400" w:rsidRDefault="00391330" w:rsidP="00391330">
      <w:pPr>
        <w:numPr>
          <w:ilvl w:val="0"/>
          <w:numId w:val="7"/>
        </w:numPr>
        <w:rPr>
          <w:rFonts w:ascii="Arial" w:hAnsi="Arial" w:cs="Arial"/>
          <w:sz w:val="28"/>
          <w:szCs w:val="28"/>
        </w:rPr>
      </w:pPr>
      <w:r w:rsidRPr="00094400">
        <w:rPr>
          <w:rFonts w:ascii="Arial" w:hAnsi="Arial" w:cs="Arial"/>
          <w:sz w:val="28"/>
          <w:szCs w:val="28"/>
        </w:rPr>
        <w:t>Rising to a mild loss at 8,000 Hz</w:t>
      </w:r>
    </w:p>
    <w:p w14:paraId="0DBA2146" w14:textId="73350E13" w:rsidR="00391330" w:rsidRPr="00094400" w:rsidRDefault="00391330" w:rsidP="00391330">
      <w:pPr>
        <w:rPr>
          <w:rFonts w:ascii="Arial" w:hAnsi="Arial" w:cs="Arial"/>
          <w:b/>
          <w:bCs/>
          <w:sz w:val="28"/>
          <w:szCs w:val="28"/>
        </w:rPr>
      </w:pPr>
      <w:r w:rsidRPr="00094400">
        <w:rPr>
          <w:rFonts w:ascii="Arial" w:hAnsi="Arial" w:cs="Arial"/>
          <w:b/>
          <w:bCs/>
          <w:sz w:val="28"/>
          <w:szCs w:val="28"/>
        </w:rPr>
        <w:lastRenderedPageBreak/>
        <w:t xml:space="preserve">Sample </w:t>
      </w:r>
      <w:r w:rsidR="00EA238B">
        <w:rPr>
          <w:rFonts w:ascii="Arial" w:hAnsi="Arial" w:cs="Arial"/>
          <w:b/>
          <w:bCs/>
          <w:sz w:val="28"/>
          <w:szCs w:val="28"/>
        </w:rPr>
        <w:t>2</w:t>
      </w:r>
      <w:r w:rsidRPr="00094400">
        <w:rPr>
          <w:rFonts w:ascii="Arial" w:hAnsi="Arial" w:cs="Arial"/>
          <w:b/>
          <w:bCs/>
          <w:sz w:val="28"/>
          <w:szCs w:val="28"/>
        </w:rPr>
        <w:t xml:space="preserve">: Conductive Hearing Loss </w:t>
      </w:r>
    </w:p>
    <w:p w14:paraId="0708AB0A" w14:textId="77777777" w:rsidR="00391330" w:rsidRDefault="00391330" w:rsidP="00391330">
      <w:pPr>
        <w:rPr>
          <w:rFonts w:ascii="Arial" w:hAnsi="Arial" w:cs="Arial"/>
        </w:rPr>
      </w:pPr>
    </w:p>
    <w:p w14:paraId="2273CF47" w14:textId="6861DFB0" w:rsidR="00391330" w:rsidRDefault="00391330" w:rsidP="00391330">
      <w:pPr>
        <w:jc w:val="center"/>
        <w:rPr>
          <w:rFonts w:ascii="Arial" w:hAnsi="Arial" w:cs="Arial"/>
        </w:rPr>
      </w:pPr>
      <w:r w:rsidRPr="00391330">
        <w:rPr>
          <w:rFonts w:ascii="Arial" w:hAnsi="Arial" w:cs="Arial"/>
          <w:noProof/>
        </w:rPr>
        <w:drawing>
          <wp:inline distT="0" distB="0" distL="0" distR="0" wp14:anchorId="0DCF40FA" wp14:editId="0279F1F2">
            <wp:extent cx="3634328" cy="3192130"/>
            <wp:effectExtent l="50800" t="50800" r="48895" b="46990"/>
            <wp:docPr id="1351308072" name="Picture 8" descr="An audiogram with red right facing brackets and blue left facing brackets at 0 - 5 dB from 500 to 4,000 Hz. There are also blue X's and red circles from 250 to 8,000 Hz between 30 dB and 50DB">
              <a:extLst xmlns:a="http://schemas.openxmlformats.org/drawingml/2006/main">
                <a:ext uri="{FF2B5EF4-FFF2-40B4-BE49-F238E27FC236}">
                  <a16:creationId xmlns:a16="http://schemas.microsoft.com/office/drawing/2014/main" id="{77B200A1-396A-B34B-840B-8A92768150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308072" name="Picture 8" descr="An audiogram with red right facing brackets and blue left facing brackets at 0 - 5 dB from 500 to 4,000 Hz. There are also blue X's and red circles from 250 to 8,000 Hz between 30 dB and 50DB">
                      <a:extLst>
                        <a:ext uri="{FF2B5EF4-FFF2-40B4-BE49-F238E27FC236}">
                          <a16:creationId xmlns:a16="http://schemas.microsoft.com/office/drawing/2014/main" id="{77B200A1-396A-B34B-840B-8A92768150DB}"/>
                        </a:ext>
                      </a:extLst>
                    </pic:cNvPr>
                    <pic:cNvPicPr>
                      <a:picLocks noChangeAspect="1"/>
                    </pic:cNvPicPr>
                  </pic:nvPicPr>
                  <pic:blipFill>
                    <a:blip r:embed="rId21"/>
                    <a:stretch>
                      <a:fillRect/>
                    </a:stretch>
                  </pic:blipFill>
                  <pic:spPr>
                    <a:xfrm>
                      <a:off x="0" y="0"/>
                      <a:ext cx="3734006" cy="3279680"/>
                    </a:xfrm>
                    <a:prstGeom prst="rect">
                      <a:avLst/>
                    </a:prstGeom>
                    <a:ln w="44450">
                      <a:solidFill>
                        <a:schemeClr val="tx1"/>
                      </a:solidFill>
                    </a:ln>
                  </pic:spPr>
                </pic:pic>
              </a:graphicData>
            </a:graphic>
          </wp:inline>
        </w:drawing>
      </w:r>
    </w:p>
    <w:p w14:paraId="7B01BF85" w14:textId="77777777" w:rsidR="00616585" w:rsidRDefault="00616585" w:rsidP="00391330">
      <w:pPr>
        <w:jc w:val="center"/>
        <w:rPr>
          <w:rFonts w:ascii="Arial" w:hAnsi="Arial" w:cs="Arial"/>
        </w:rPr>
      </w:pPr>
    </w:p>
    <w:p w14:paraId="2CB5CC01" w14:textId="6E5BAEAE" w:rsidR="006940F4" w:rsidRPr="00094400" w:rsidRDefault="006940F4" w:rsidP="005B4052">
      <w:pPr>
        <w:jc w:val="right"/>
        <w:rPr>
          <w:rFonts w:ascii="Arial" w:hAnsi="Arial" w:cs="Arial"/>
          <w:sz w:val="28"/>
          <w:szCs w:val="28"/>
        </w:rPr>
      </w:pPr>
    </w:p>
    <w:p w14:paraId="742BC44C" w14:textId="00EA3BEB" w:rsidR="00D0646E" w:rsidRDefault="00D0646E" w:rsidP="00D0646E">
      <w:pPr>
        <w:rPr>
          <w:rFonts w:ascii="Arial" w:hAnsi="Arial" w:cs="Arial"/>
          <w:sz w:val="28"/>
          <w:szCs w:val="28"/>
        </w:rPr>
      </w:pPr>
      <w:r w:rsidRPr="00094400">
        <w:rPr>
          <w:rFonts w:ascii="Arial" w:hAnsi="Arial" w:cs="Arial"/>
          <w:b/>
          <w:bCs/>
          <w:sz w:val="28"/>
          <w:szCs w:val="28"/>
        </w:rPr>
        <w:t>Note:</w:t>
      </w:r>
      <w:r w:rsidRPr="00094400">
        <w:rPr>
          <w:rFonts w:ascii="Arial" w:hAnsi="Arial" w:cs="Arial"/>
          <w:sz w:val="28"/>
          <w:szCs w:val="28"/>
        </w:rPr>
        <w:t xml:space="preserve"> </w:t>
      </w:r>
      <w:r w:rsidRPr="00D0646E">
        <w:rPr>
          <w:rFonts w:ascii="Arial" w:hAnsi="Arial" w:cs="Arial"/>
          <w:sz w:val="28"/>
          <w:szCs w:val="28"/>
        </w:rPr>
        <w:t xml:space="preserve">the air conduction thresholds are between 30 dB and 50 </w:t>
      </w:r>
      <w:r w:rsidRPr="00094400">
        <w:rPr>
          <w:rFonts w:ascii="Arial" w:hAnsi="Arial" w:cs="Arial"/>
          <w:sz w:val="28"/>
          <w:szCs w:val="28"/>
        </w:rPr>
        <w:t>dB,</w:t>
      </w:r>
      <w:r w:rsidRPr="00D0646E">
        <w:rPr>
          <w:rFonts w:ascii="Arial" w:hAnsi="Arial" w:cs="Arial"/>
          <w:sz w:val="28"/>
          <w:szCs w:val="28"/>
        </w:rPr>
        <w:t xml:space="preserve"> and the bone conduction thresholds are between 0 dB and 10 </w:t>
      </w:r>
      <w:proofErr w:type="spellStart"/>
      <w:r w:rsidRPr="00D0646E">
        <w:rPr>
          <w:rFonts w:ascii="Arial" w:hAnsi="Arial" w:cs="Arial"/>
          <w:sz w:val="28"/>
          <w:szCs w:val="28"/>
        </w:rPr>
        <w:t>dB.</w:t>
      </w:r>
      <w:proofErr w:type="spellEnd"/>
      <w:r w:rsidRPr="00D0646E">
        <w:rPr>
          <w:rFonts w:ascii="Arial" w:hAnsi="Arial" w:cs="Arial"/>
          <w:sz w:val="28"/>
          <w:szCs w:val="28"/>
        </w:rPr>
        <w:t> This shows a conductive hearing loss.</w:t>
      </w:r>
    </w:p>
    <w:p w14:paraId="4FC5469F" w14:textId="270C8041" w:rsidR="00B60567" w:rsidRDefault="00B60567" w:rsidP="00D0646E">
      <w:pPr>
        <w:rPr>
          <w:rFonts w:ascii="Arial" w:hAnsi="Arial" w:cs="Arial"/>
          <w:sz w:val="28"/>
          <w:szCs w:val="28"/>
        </w:rPr>
      </w:pPr>
    </w:p>
    <w:p w14:paraId="6AEC1904" w14:textId="77777777" w:rsidR="006C1FD0" w:rsidRDefault="006C1FD0" w:rsidP="0087320A">
      <w:pPr>
        <w:pStyle w:val="Heading2"/>
      </w:pPr>
    </w:p>
    <w:p w14:paraId="5BA16036" w14:textId="77777777" w:rsidR="006C1FD0" w:rsidRDefault="006C1FD0" w:rsidP="0087320A">
      <w:pPr>
        <w:pStyle w:val="Heading2"/>
      </w:pPr>
    </w:p>
    <w:p w14:paraId="7F32FDA5" w14:textId="7E88A7FC" w:rsidR="0087320A" w:rsidRPr="0087320A" w:rsidRDefault="00B60567" w:rsidP="0087320A">
      <w:pPr>
        <w:pStyle w:val="Heading2"/>
      </w:pPr>
      <w:r>
        <w:t xml:space="preserve">Speech Banana: </w:t>
      </w:r>
    </w:p>
    <w:p w14:paraId="4E168DEC" w14:textId="635A7CFB" w:rsidR="00D0646E" w:rsidRDefault="0087320A" w:rsidP="00293236">
      <w:r w:rsidRPr="0087320A">
        <w:rPr>
          <w:rFonts w:ascii="Arial" w:hAnsi="Arial" w:cs="Arial"/>
          <w:sz w:val="28"/>
          <w:szCs w:val="28"/>
        </w:rPr>
        <w:t>The speech banana is a region on an audiogram that represents the frequencies where most speech sounds occur, typically ranging from 125 Hz to 8000 Hz. Providers can use the speech banana to better understand which speech sounds</w:t>
      </w:r>
      <w:r>
        <w:rPr>
          <w:rFonts w:ascii="Arial" w:hAnsi="Arial" w:cs="Arial"/>
          <w:sz w:val="28"/>
          <w:szCs w:val="28"/>
        </w:rPr>
        <w:t xml:space="preserve"> and other common sounds</w:t>
      </w:r>
      <w:r w:rsidRPr="0087320A">
        <w:rPr>
          <w:rFonts w:ascii="Arial" w:hAnsi="Arial" w:cs="Arial"/>
          <w:sz w:val="28"/>
          <w:szCs w:val="28"/>
        </w:rPr>
        <w:t xml:space="preserve"> an individual can access based on their hearing ability. By comparing the individual's audiogram to the speech banana, providers can identify which sounds fall within their hearing range. </w:t>
      </w:r>
    </w:p>
    <w:p w14:paraId="4E317096" w14:textId="77777777" w:rsidR="00293236" w:rsidRPr="00D0646E" w:rsidRDefault="00293236" w:rsidP="00293236">
      <w:pPr>
        <w:rPr>
          <w:rFonts w:ascii="Arial" w:hAnsi="Arial" w:cs="Arial"/>
        </w:rPr>
      </w:pPr>
    </w:p>
    <w:p w14:paraId="61779BF6" w14:textId="03AEFC83" w:rsidR="006940F4" w:rsidRDefault="00B60567" w:rsidP="00B60567">
      <w:pPr>
        <w:jc w:val="center"/>
        <w:rPr>
          <w:rFonts w:ascii="Arial" w:hAnsi="Arial" w:cs="Arial"/>
        </w:rPr>
      </w:pPr>
      <w:r>
        <w:rPr>
          <w:rFonts w:ascii="Arial" w:hAnsi="Arial" w:cs="Arial"/>
          <w:noProof/>
        </w:rPr>
        <w:lastRenderedPageBreak/>
        <w:drawing>
          <wp:inline distT="0" distB="0" distL="0" distR="0" wp14:anchorId="6B19DEBE" wp14:editId="33BD6F6C">
            <wp:extent cx="3950586" cy="3740487"/>
            <wp:effectExtent l="50800" t="50800" r="50165" b="57150"/>
            <wp:docPr id="689708083" name="Picture 12" descr="Audiogram showing a light blue &quot;banana-shaped&quot; area, ranging from 0 to 8,000 Hz and 10 to 60 dB. Inside the area are speech sounds at various frequencies: low (m, n, b, g), mid (p, h, k), and high (f, s, th). Images of objects like a refrigerator, truck, and airplane are placed on the chart, corresponding to their decibel levels and frequ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708083" name="Picture 12" descr="Audiogram showing a light blue &quot;banana-shaped&quot; area, ranging from 0 to 8,000 Hz and 10 to 60 dB. Inside the area are speech sounds at various frequencies: low (m, n, b, g), mid (p, h, k), and high (f, s, th). Images of objects like a refrigerator, truck, and airplane are placed on the chart, corresponding to their decibel levels and frequencies."/>
                    <pic:cNvPicPr/>
                  </pic:nvPicPr>
                  <pic:blipFill rotWithShape="1">
                    <a:blip r:embed="rId22" cstate="print">
                      <a:extLst>
                        <a:ext uri="{28A0092B-C50C-407E-A947-70E740481C1C}">
                          <a14:useLocalDpi xmlns:a14="http://schemas.microsoft.com/office/drawing/2010/main" val="0"/>
                        </a:ext>
                      </a:extLst>
                    </a:blip>
                    <a:srcRect l="6045" t="3251" r="15724"/>
                    <a:stretch/>
                  </pic:blipFill>
                  <pic:spPr bwMode="auto">
                    <a:xfrm>
                      <a:off x="0" y="0"/>
                      <a:ext cx="3950586" cy="3740487"/>
                    </a:xfrm>
                    <a:prstGeom prst="rect">
                      <a:avLst/>
                    </a:prstGeom>
                    <a:ln w="50800">
                      <a:solidFill>
                        <a:schemeClr val="tx1"/>
                      </a:solidFill>
                    </a:ln>
                    <a:extLst>
                      <a:ext uri="{53640926-AAD7-44D8-BBD7-CCE9431645EC}">
                        <a14:shadowObscured xmlns:a14="http://schemas.microsoft.com/office/drawing/2010/main"/>
                      </a:ext>
                    </a:extLst>
                  </pic:spPr>
                </pic:pic>
              </a:graphicData>
            </a:graphic>
          </wp:inline>
        </w:drawing>
      </w:r>
    </w:p>
    <w:p w14:paraId="649123C2" w14:textId="77777777" w:rsidR="00D653F0" w:rsidRDefault="00D653F0" w:rsidP="00D653F0">
      <w:pPr>
        <w:rPr>
          <w:rFonts w:ascii="Arial" w:hAnsi="Arial" w:cs="Arial"/>
        </w:rPr>
      </w:pPr>
    </w:p>
    <w:p w14:paraId="0E482619" w14:textId="77777777" w:rsidR="00E97174" w:rsidRDefault="00E97174" w:rsidP="00D653F0">
      <w:pPr>
        <w:rPr>
          <w:rFonts w:ascii="Arial" w:hAnsi="Arial" w:cs="Arial"/>
          <w:sz w:val="28"/>
          <w:szCs w:val="28"/>
        </w:rPr>
      </w:pPr>
    </w:p>
    <w:p w14:paraId="4D7736E7" w14:textId="00EE13EB" w:rsidR="00974F96" w:rsidRPr="00EC337D" w:rsidRDefault="00BE09E6" w:rsidP="00D653F0">
      <w:pPr>
        <w:rPr>
          <w:rFonts w:ascii="Arial" w:hAnsi="Arial" w:cs="Arial"/>
          <w:sz w:val="28"/>
          <w:szCs w:val="28"/>
        </w:rPr>
      </w:pPr>
      <w:r w:rsidRPr="00E27B61">
        <w:rPr>
          <w:rFonts w:ascii="Arial" w:hAnsi="Arial" w:cs="Arial"/>
          <w:sz w:val="28"/>
          <w:szCs w:val="28"/>
        </w:rPr>
        <w:t xml:space="preserve">For a more detailed explanation of where speech and environmental sounds fall within different frequencies, please refer </w:t>
      </w:r>
      <w:r w:rsidR="003D06CC">
        <w:rPr>
          <w:rFonts w:ascii="Arial" w:hAnsi="Arial" w:cs="Arial"/>
          <w:sz w:val="28"/>
          <w:szCs w:val="28"/>
        </w:rPr>
        <w:t>to this link:</w:t>
      </w:r>
      <w:r w:rsidR="00B33DC3">
        <w:rPr>
          <w:rFonts w:ascii="Arial" w:hAnsi="Arial" w:cs="Arial"/>
          <w:sz w:val="28"/>
          <w:szCs w:val="28"/>
        </w:rPr>
        <w:t xml:space="preserve"> </w:t>
      </w:r>
      <w:hyperlink r:id="rId23" w:history="1">
        <w:r w:rsidR="00B33DC3" w:rsidRPr="00B33DC3">
          <w:rPr>
            <w:rStyle w:val="Hyperlink"/>
            <w:rFonts w:ascii="Arial" w:hAnsi="Arial" w:cs="Arial"/>
            <w:sz w:val="28"/>
            <w:szCs w:val="28"/>
          </w:rPr>
          <w:t>Speech Banana Audiogram</w:t>
        </w:r>
      </w:hyperlink>
    </w:p>
    <w:p w14:paraId="463EE2B5" w14:textId="77777777" w:rsidR="006C1FD0" w:rsidRDefault="006C1FD0" w:rsidP="003D06CC"/>
    <w:p w14:paraId="039BCCC7" w14:textId="58F4E696" w:rsidR="00D0646E" w:rsidRPr="00D0646E" w:rsidRDefault="00D0646E" w:rsidP="00D0646E">
      <w:pPr>
        <w:pStyle w:val="Heading2"/>
      </w:pPr>
      <w:r w:rsidRPr="00D0646E">
        <w:t>Conclusion:</w:t>
      </w:r>
    </w:p>
    <w:p w14:paraId="084985ED" w14:textId="659C994D" w:rsidR="00FD6E36" w:rsidRPr="005E3C84" w:rsidRDefault="00D0646E" w:rsidP="00FD6E36">
      <w:pPr>
        <w:rPr>
          <w:rFonts w:ascii="Arial" w:hAnsi="Arial" w:cs="Arial"/>
          <w:sz w:val="28"/>
          <w:szCs w:val="28"/>
        </w:rPr>
      </w:pPr>
      <w:r w:rsidRPr="005E3C84">
        <w:rPr>
          <w:rFonts w:ascii="Arial" w:hAnsi="Arial" w:cs="Arial"/>
          <w:sz w:val="28"/>
          <w:szCs w:val="28"/>
        </w:rPr>
        <w:t xml:space="preserve">Understanding audiograms and types of hearing loss is an essential step in supporting individuals with combined hearing and vision loss. To learn more, please refer to the HKNC course </w:t>
      </w:r>
      <w:hyperlink r:id="rId24" w:history="1">
        <w:r w:rsidRPr="005E3C84">
          <w:rPr>
            <w:rStyle w:val="Hyperlink"/>
            <w:rFonts w:ascii="Arial" w:hAnsi="Arial" w:cs="Arial"/>
            <w:i/>
            <w:sz w:val="28"/>
            <w:szCs w:val="28"/>
          </w:rPr>
          <w:t>Audiological Considerations for People with Combined Hearing and Vision Loss</w:t>
        </w:r>
        <w:r w:rsidRPr="005E3C84">
          <w:rPr>
            <w:rStyle w:val="Hyperlink"/>
            <w:rFonts w:ascii="Arial" w:hAnsi="Arial" w:cs="Arial"/>
            <w:sz w:val="28"/>
            <w:szCs w:val="28"/>
          </w:rPr>
          <w:t>.</w:t>
        </w:r>
      </w:hyperlink>
      <w:r w:rsidRPr="005E3C84">
        <w:rPr>
          <w:rFonts w:ascii="Arial" w:hAnsi="Arial" w:cs="Arial"/>
          <w:sz w:val="28"/>
          <w:szCs w:val="28"/>
        </w:rPr>
        <w:t xml:space="preserve"> For personalized guidance, reach out to a local audiologist who can provide assessments and recommendations tailored to individual needs.</w:t>
      </w:r>
    </w:p>
    <w:sectPr w:rsidR="00FD6E36" w:rsidRPr="005E3C84" w:rsidSect="00DF3383">
      <w:pgSz w:w="12240" w:h="15840"/>
      <w:pgMar w:top="1440" w:right="1440" w:bottom="1440" w:left="1440" w:header="720" w:footer="720" w:gutter="0"/>
      <w:pgBorders w:offsetFrom="page">
        <w:top w:val="single" w:sz="24" w:space="24" w:color="002060"/>
        <w:left w:val="single" w:sz="24" w:space="24" w:color="002060"/>
        <w:bottom w:val="single" w:sz="24" w:space="24" w:color="002060"/>
        <w:right w:val="single" w:sz="24" w:space="24" w:color="002060"/>
      </w:pgBorders>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Wendy Laila Chouinard" w:date="2025-04-02T11:25:00Z" w:initials="WC">
    <w:p w14:paraId="66C15C3C" w14:textId="77777777" w:rsidR="00F2641B" w:rsidRDefault="00F2641B" w:rsidP="00F2641B">
      <w:r>
        <w:rPr>
          <w:rStyle w:val="CommentReference"/>
        </w:rPr>
        <w:annotationRef/>
      </w:r>
      <w:r>
        <w:rPr>
          <w:color w:val="000000"/>
          <w:sz w:val="20"/>
          <w:szCs w:val="20"/>
        </w:rPr>
        <w:t>hi</w:t>
      </w:r>
    </w:p>
    <w:p w14:paraId="3C41ADAE" w14:textId="77777777" w:rsidR="00F2641B" w:rsidRDefault="00F2641B" w:rsidP="00F2641B"/>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41ADA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1A2E33" w16cex:dateUtc="2025-04-02T18:25:00Z">
    <w16cex:extLst>
      <w16:ext w16:uri="{CE6994B0-6A32-4C9F-8C6B-6E91EDA988CE}">
        <cr:reactions xmlns:cr="http://schemas.microsoft.com/office/comments/2020/reactions">
          <cr:reaction reactionType="1">
            <cr:reactionInfo dateUtc="2025-04-02T18:35:02Z">
              <cr:user userId="S::wchouinard@helenkeller.org::a41cbf6b-2798-4c1a-8436-fe75e97549a4" userProvider="AD" userName="Wendy Laila Chouinard"/>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41ADAE" w16cid:durableId="701A2E3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A5156" w14:textId="77777777" w:rsidR="00C93713" w:rsidRDefault="00C93713" w:rsidP="00FD6E36">
      <w:r>
        <w:separator/>
      </w:r>
    </w:p>
  </w:endnote>
  <w:endnote w:type="continuationSeparator" w:id="0">
    <w:p w14:paraId="0FF316FE" w14:textId="77777777" w:rsidR="00C93713" w:rsidRDefault="00C93713" w:rsidP="00FD6E36">
      <w:r>
        <w:continuationSeparator/>
      </w:r>
    </w:p>
  </w:endnote>
  <w:endnote w:type="continuationNotice" w:id="1">
    <w:p w14:paraId="6DF7054A" w14:textId="77777777" w:rsidR="00C93713" w:rsidRDefault="00C93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ple Color Emoji">
    <w:altName w:val="Calibri"/>
    <w:charset w:val="00"/>
    <w:family w:val="auto"/>
    <w:pitch w:val="variable"/>
    <w:sig w:usb0="00000003" w:usb1="18000000" w:usb2="14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63889" w14:textId="77777777" w:rsidR="00C93713" w:rsidRDefault="00C93713" w:rsidP="00FD6E36">
      <w:r>
        <w:separator/>
      </w:r>
    </w:p>
  </w:footnote>
  <w:footnote w:type="continuationSeparator" w:id="0">
    <w:p w14:paraId="0594EE21" w14:textId="77777777" w:rsidR="00C93713" w:rsidRDefault="00C93713" w:rsidP="00FD6E36">
      <w:r>
        <w:continuationSeparator/>
      </w:r>
    </w:p>
  </w:footnote>
  <w:footnote w:type="continuationNotice" w:id="1">
    <w:p w14:paraId="76E6D32F" w14:textId="77777777" w:rsidR="00C93713" w:rsidRDefault="00C937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B2D91"/>
    <w:multiLevelType w:val="hybridMultilevel"/>
    <w:tmpl w:val="A27E5050"/>
    <w:lvl w:ilvl="0" w:tplc="5F607D8A">
      <w:start w:val="1"/>
      <w:numFmt w:val="bullet"/>
      <w:lvlText w:val="•"/>
      <w:lvlJc w:val="left"/>
      <w:pPr>
        <w:tabs>
          <w:tab w:val="num" w:pos="720"/>
        </w:tabs>
        <w:ind w:left="720" w:hanging="360"/>
      </w:pPr>
      <w:rPr>
        <w:rFonts w:ascii="Arial" w:hAnsi="Arial" w:hint="default"/>
      </w:rPr>
    </w:lvl>
    <w:lvl w:ilvl="1" w:tplc="A18AC9B4" w:tentative="1">
      <w:start w:val="1"/>
      <w:numFmt w:val="bullet"/>
      <w:lvlText w:val="•"/>
      <w:lvlJc w:val="left"/>
      <w:pPr>
        <w:tabs>
          <w:tab w:val="num" w:pos="1440"/>
        </w:tabs>
        <w:ind w:left="1440" w:hanging="360"/>
      </w:pPr>
      <w:rPr>
        <w:rFonts w:ascii="Arial" w:hAnsi="Arial" w:hint="default"/>
      </w:rPr>
    </w:lvl>
    <w:lvl w:ilvl="2" w:tplc="84D45C26" w:tentative="1">
      <w:start w:val="1"/>
      <w:numFmt w:val="bullet"/>
      <w:lvlText w:val="•"/>
      <w:lvlJc w:val="left"/>
      <w:pPr>
        <w:tabs>
          <w:tab w:val="num" w:pos="2160"/>
        </w:tabs>
        <w:ind w:left="2160" w:hanging="360"/>
      </w:pPr>
      <w:rPr>
        <w:rFonts w:ascii="Arial" w:hAnsi="Arial" w:hint="default"/>
      </w:rPr>
    </w:lvl>
    <w:lvl w:ilvl="3" w:tplc="7A48A93E" w:tentative="1">
      <w:start w:val="1"/>
      <w:numFmt w:val="bullet"/>
      <w:lvlText w:val="•"/>
      <w:lvlJc w:val="left"/>
      <w:pPr>
        <w:tabs>
          <w:tab w:val="num" w:pos="2880"/>
        </w:tabs>
        <w:ind w:left="2880" w:hanging="360"/>
      </w:pPr>
      <w:rPr>
        <w:rFonts w:ascii="Arial" w:hAnsi="Arial" w:hint="default"/>
      </w:rPr>
    </w:lvl>
    <w:lvl w:ilvl="4" w:tplc="377CF91E" w:tentative="1">
      <w:start w:val="1"/>
      <w:numFmt w:val="bullet"/>
      <w:lvlText w:val="•"/>
      <w:lvlJc w:val="left"/>
      <w:pPr>
        <w:tabs>
          <w:tab w:val="num" w:pos="3600"/>
        </w:tabs>
        <w:ind w:left="3600" w:hanging="360"/>
      </w:pPr>
      <w:rPr>
        <w:rFonts w:ascii="Arial" w:hAnsi="Arial" w:hint="default"/>
      </w:rPr>
    </w:lvl>
    <w:lvl w:ilvl="5" w:tplc="AF469AA2" w:tentative="1">
      <w:start w:val="1"/>
      <w:numFmt w:val="bullet"/>
      <w:lvlText w:val="•"/>
      <w:lvlJc w:val="left"/>
      <w:pPr>
        <w:tabs>
          <w:tab w:val="num" w:pos="4320"/>
        </w:tabs>
        <w:ind w:left="4320" w:hanging="360"/>
      </w:pPr>
      <w:rPr>
        <w:rFonts w:ascii="Arial" w:hAnsi="Arial" w:hint="default"/>
      </w:rPr>
    </w:lvl>
    <w:lvl w:ilvl="6" w:tplc="B92424E6" w:tentative="1">
      <w:start w:val="1"/>
      <w:numFmt w:val="bullet"/>
      <w:lvlText w:val="•"/>
      <w:lvlJc w:val="left"/>
      <w:pPr>
        <w:tabs>
          <w:tab w:val="num" w:pos="5040"/>
        </w:tabs>
        <w:ind w:left="5040" w:hanging="360"/>
      </w:pPr>
      <w:rPr>
        <w:rFonts w:ascii="Arial" w:hAnsi="Arial" w:hint="default"/>
      </w:rPr>
    </w:lvl>
    <w:lvl w:ilvl="7" w:tplc="FD86BF9E" w:tentative="1">
      <w:start w:val="1"/>
      <w:numFmt w:val="bullet"/>
      <w:lvlText w:val="•"/>
      <w:lvlJc w:val="left"/>
      <w:pPr>
        <w:tabs>
          <w:tab w:val="num" w:pos="5760"/>
        </w:tabs>
        <w:ind w:left="5760" w:hanging="360"/>
      </w:pPr>
      <w:rPr>
        <w:rFonts w:ascii="Arial" w:hAnsi="Arial" w:hint="default"/>
      </w:rPr>
    </w:lvl>
    <w:lvl w:ilvl="8" w:tplc="9648DC7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3041BF9"/>
    <w:multiLevelType w:val="hybridMultilevel"/>
    <w:tmpl w:val="A73C2868"/>
    <w:lvl w:ilvl="0" w:tplc="A176C9BC">
      <w:start w:val="1"/>
      <w:numFmt w:val="bullet"/>
      <w:lvlText w:val="•"/>
      <w:lvlJc w:val="left"/>
      <w:pPr>
        <w:tabs>
          <w:tab w:val="num" w:pos="720"/>
        </w:tabs>
        <w:ind w:left="720" w:hanging="360"/>
      </w:pPr>
      <w:rPr>
        <w:rFonts w:ascii="Arial" w:hAnsi="Arial" w:hint="default"/>
      </w:rPr>
    </w:lvl>
    <w:lvl w:ilvl="1" w:tplc="E5988C9E" w:tentative="1">
      <w:start w:val="1"/>
      <w:numFmt w:val="bullet"/>
      <w:lvlText w:val="•"/>
      <w:lvlJc w:val="left"/>
      <w:pPr>
        <w:tabs>
          <w:tab w:val="num" w:pos="1440"/>
        </w:tabs>
        <w:ind w:left="1440" w:hanging="360"/>
      </w:pPr>
      <w:rPr>
        <w:rFonts w:ascii="Arial" w:hAnsi="Arial" w:hint="default"/>
      </w:rPr>
    </w:lvl>
    <w:lvl w:ilvl="2" w:tplc="F8348822" w:tentative="1">
      <w:start w:val="1"/>
      <w:numFmt w:val="bullet"/>
      <w:lvlText w:val="•"/>
      <w:lvlJc w:val="left"/>
      <w:pPr>
        <w:tabs>
          <w:tab w:val="num" w:pos="2160"/>
        </w:tabs>
        <w:ind w:left="2160" w:hanging="360"/>
      </w:pPr>
      <w:rPr>
        <w:rFonts w:ascii="Arial" w:hAnsi="Arial" w:hint="default"/>
      </w:rPr>
    </w:lvl>
    <w:lvl w:ilvl="3" w:tplc="F6C8156A" w:tentative="1">
      <w:start w:val="1"/>
      <w:numFmt w:val="bullet"/>
      <w:lvlText w:val="•"/>
      <w:lvlJc w:val="left"/>
      <w:pPr>
        <w:tabs>
          <w:tab w:val="num" w:pos="2880"/>
        </w:tabs>
        <w:ind w:left="2880" w:hanging="360"/>
      </w:pPr>
      <w:rPr>
        <w:rFonts w:ascii="Arial" w:hAnsi="Arial" w:hint="default"/>
      </w:rPr>
    </w:lvl>
    <w:lvl w:ilvl="4" w:tplc="DB9C7B26" w:tentative="1">
      <w:start w:val="1"/>
      <w:numFmt w:val="bullet"/>
      <w:lvlText w:val="•"/>
      <w:lvlJc w:val="left"/>
      <w:pPr>
        <w:tabs>
          <w:tab w:val="num" w:pos="3600"/>
        </w:tabs>
        <w:ind w:left="3600" w:hanging="360"/>
      </w:pPr>
      <w:rPr>
        <w:rFonts w:ascii="Arial" w:hAnsi="Arial" w:hint="default"/>
      </w:rPr>
    </w:lvl>
    <w:lvl w:ilvl="5" w:tplc="C996FC3C" w:tentative="1">
      <w:start w:val="1"/>
      <w:numFmt w:val="bullet"/>
      <w:lvlText w:val="•"/>
      <w:lvlJc w:val="left"/>
      <w:pPr>
        <w:tabs>
          <w:tab w:val="num" w:pos="4320"/>
        </w:tabs>
        <w:ind w:left="4320" w:hanging="360"/>
      </w:pPr>
      <w:rPr>
        <w:rFonts w:ascii="Arial" w:hAnsi="Arial" w:hint="default"/>
      </w:rPr>
    </w:lvl>
    <w:lvl w:ilvl="6" w:tplc="458A4464" w:tentative="1">
      <w:start w:val="1"/>
      <w:numFmt w:val="bullet"/>
      <w:lvlText w:val="•"/>
      <w:lvlJc w:val="left"/>
      <w:pPr>
        <w:tabs>
          <w:tab w:val="num" w:pos="5040"/>
        </w:tabs>
        <w:ind w:left="5040" w:hanging="360"/>
      </w:pPr>
      <w:rPr>
        <w:rFonts w:ascii="Arial" w:hAnsi="Arial" w:hint="default"/>
      </w:rPr>
    </w:lvl>
    <w:lvl w:ilvl="7" w:tplc="2FD0A8A2" w:tentative="1">
      <w:start w:val="1"/>
      <w:numFmt w:val="bullet"/>
      <w:lvlText w:val="•"/>
      <w:lvlJc w:val="left"/>
      <w:pPr>
        <w:tabs>
          <w:tab w:val="num" w:pos="5760"/>
        </w:tabs>
        <w:ind w:left="5760" w:hanging="360"/>
      </w:pPr>
      <w:rPr>
        <w:rFonts w:ascii="Arial" w:hAnsi="Arial" w:hint="default"/>
      </w:rPr>
    </w:lvl>
    <w:lvl w:ilvl="8" w:tplc="E8465F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F975D80"/>
    <w:multiLevelType w:val="hybridMultilevel"/>
    <w:tmpl w:val="AC98C878"/>
    <w:lvl w:ilvl="0" w:tplc="6378595C">
      <w:start w:val="1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C51AA2"/>
    <w:multiLevelType w:val="hybridMultilevel"/>
    <w:tmpl w:val="67327610"/>
    <w:lvl w:ilvl="0" w:tplc="A86E145C">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A14243"/>
    <w:multiLevelType w:val="multilevel"/>
    <w:tmpl w:val="A694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535E69"/>
    <w:multiLevelType w:val="multilevel"/>
    <w:tmpl w:val="3D50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F00BA3"/>
    <w:multiLevelType w:val="multilevel"/>
    <w:tmpl w:val="4F4CA9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A056830"/>
    <w:multiLevelType w:val="multilevel"/>
    <w:tmpl w:val="AC4A3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E276C3"/>
    <w:multiLevelType w:val="multilevel"/>
    <w:tmpl w:val="A66AD7A4"/>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022441"/>
    <w:multiLevelType w:val="hybridMultilevel"/>
    <w:tmpl w:val="2EEA33A0"/>
    <w:lvl w:ilvl="0" w:tplc="6378595C">
      <w:start w:val="1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3677946">
    <w:abstractNumId w:val="8"/>
  </w:num>
  <w:num w:numId="2" w16cid:durableId="1969311075">
    <w:abstractNumId w:val="4"/>
  </w:num>
  <w:num w:numId="3" w16cid:durableId="1314408681">
    <w:abstractNumId w:val="6"/>
  </w:num>
  <w:num w:numId="4" w16cid:durableId="1847548392">
    <w:abstractNumId w:val="5"/>
  </w:num>
  <w:num w:numId="5" w16cid:durableId="522400902">
    <w:abstractNumId w:val="2"/>
  </w:num>
  <w:num w:numId="6" w16cid:durableId="1619335856">
    <w:abstractNumId w:val="0"/>
  </w:num>
  <w:num w:numId="7" w16cid:durableId="1261331556">
    <w:abstractNumId w:val="1"/>
  </w:num>
  <w:num w:numId="8" w16cid:durableId="810706790">
    <w:abstractNumId w:val="9"/>
  </w:num>
  <w:num w:numId="9" w16cid:durableId="759714189">
    <w:abstractNumId w:val="3"/>
  </w:num>
  <w:num w:numId="10" w16cid:durableId="89157794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endy Laila Chouinard">
    <w15:presenceInfo w15:providerId="AD" w15:userId="S::wchouinard@helenkeller.org::a41cbf6b-2798-4c1a-8436-fe75e97549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385"/>
    <w:rsid w:val="000058AB"/>
    <w:rsid w:val="00014BF1"/>
    <w:rsid w:val="0002458E"/>
    <w:rsid w:val="000245D9"/>
    <w:rsid w:val="00045C57"/>
    <w:rsid w:val="00094400"/>
    <w:rsid w:val="000A0ADB"/>
    <w:rsid w:val="000A2121"/>
    <w:rsid w:val="000A24E5"/>
    <w:rsid w:val="000A3215"/>
    <w:rsid w:val="000A32E0"/>
    <w:rsid w:val="000B2F93"/>
    <w:rsid w:val="000C5493"/>
    <w:rsid w:val="000C7A7D"/>
    <w:rsid w:val="000D7672"/>
    <w:rsid w:val="000E3167"/>
    <w:rsid w:val="000E5ED7"/>
    <w:rsid w:val="000F1102"/>
    <w:rsid w:val="000F24F0"/>
    <w:rsid w:val="00104033"/>
    <w:rsid w:val="00115BBC"/>
    <w:rsid w:val="0012082C"/>
    <w:rsid w:val="0013229A"/>
    <w:rsid w:val="0013674C"/>
    <w:rsid w:val="0014445C"/>
    <w:rsid w:val="0014767E"/>
    <w:rsid w:val="001543CF"/>
    <w:rsid w:val="001612AC"/>
    <w:rsid w:val="00162F25"/>
    <w:rsid w:val="00197320"/>
    <w:rsid w:val="001A023F"/>
    <w:rsid w:val="001A0D50"/>
    <w:rsid w:val="001A1A6D"/>
    <w:rsid w:val="001A1D53"/>
    <w:rsid w:val="001A47F7"/>
    <w:rsid w:val="001A5A3B"/>
    <w:rsid w:val="001A79E1"/>
    <w:rsid w:val="001B147B"/>
    <w:rsid w:val="001B207D"/>
    <w:rsid w:val="001D195F"/>
    <w:rsid w:val="001D3DF4"/>
    <w:rsid w:val="001E133A"/>
    <w:rsid w:val="001E1923"/>
    <w:rsid w:val="001F1FAF"/>
    <w:rsid w:val="0020386C"/>
    <w:rsid w:val="002349D9"/>
    <w:rsid w:val="00247FE6"/>
    <w:rsid w:val="00257754"/>
    <w:rsid w:val="00267671"/>
    <w:rsid w:val="0027245C"/>
    <w:rsid w:val="00272D94"/>
    <w:rsid w:val="00285091"/>
    <w:rsid w:val="00293236"/>
    <w:rsid w:val="002A0AF9"/>
    <w:rsid w:val="002A2CA5"/>
    <w:rsid w:val="002B3CEF"/>
    <w:rsid w:val="002B4453"/>
    <w:rsid w:val="002D24EE"/>
    <w:rsid w:val="002D37D7"/>
    <w:rsid w:val="002D5146"/>
    <w:rsid w:val="00300607"/>
    <w:rsid w:val="00340EBE"/>
    <w:rsid w:val="00341EC0"/>
    <w:rsid w:val="00342D53"/>
    <w:rsid w:val="00350E78"/>
    <w:rsid w:val="00351C9D"/>
    <w:rsid w:val="00354053"/>
    <w:rsid w:val="0035497B"/>
    <w:rsid w:val="00354B89"/>
    <w:rsid w:val="003624EC"/>
    <w:rsid w:val="00363F0A"/>
    <w:rsid w:val="00367EB8"/>
    <w:rsid w:val="00371337"/>
    <w:rsid w:val="00371A48"/>
    <w:rsid w:val="00372FBD"/>
    <w:rsid w:val="00373491"/>
    <w:rsid w:val="00385B1C"/>
    <w:rsid w:val="0038702D"/>
    <w:rsid w:val="00390747"/>
    <w:rsid w:val="00391330"/>
    <w:rsid w:val="00392088"/>
    <w:rsid w:val="00393A7A"/>
    <w:rsid w:val="003A25D0"/>
    <w:rsid w:val="003B28B6"/>
    <w:rsid w:val="003B4802"/>
    <w:rsid w:val="003D06CC"/>
    <w:rsid w:val="003D4C5B"/>
    <w:rsid w:val="003E6901"/>
    <w:rsid w:val="003F2633"/>
    <w:rsid w:val="003F402F"/>
    <w:rsid w:val="003F6DE2"/>
    <w:rsid w:val="00403FD6"/>
    <w:rsid w:val="0041554E"/>
    <w:rsid w:val="0043535C"/>
    <w:rsid w:val="00437533"/>
    <w:rsid w:val="004440E0"/>
    <w:rsid w:val="004564BC"/>
    <w:rsid w:val="004618D0"/>
    <w:rsid w:val="00463B7E"/>
    <w:rsid w:val="00465E17"/>
    <w:rsid w:val="004A69F5"/>
    <w:rsid w:val="004B4B56"/>
    <w:rsid w:val="004B6B3C"/>
    <w:rsid w:val="004B6E29"/>
    <w:rsid w:val="004C64D6"/>
    <w:rsid w:val="004E5411"/>
    <w:rsid w:val="004F2FBB"/>
    <w:rsid w:val="004F34B8"/>
    <w:rsid w:val="005040A8"/>
    <w:rsid w:val="00507A09"/>
    <w:rsid w:val="00512524"/>
    <w:rsid w:val="00512A58"/>
    <w:rsid w:val="005226AA"/>
    <w:rsid w:val="00527B70"/>
    <w:rsid w:val="0055400D"/>
    <w:rsid w:val="0055546A"/>
    <w:rsid w:val="005605AC"/>
    <w:rsid w:val="00563383"/>
    <w:rsid w:val="00591368"/>
    <w:rsid w:val="0059458F"/>
    <w:rsid w:val="005B28C5"/>
    <w:rsid w:val="005B4052"/>
    <w:rsid w:val="005B5E7F"/>
    <w:rsid w:val="005C2525"/>
    <w:rsid w:val="005C37AB"/>
    <w:rsid w:val="005C4F3E"/>
    <w:rsid w:val="005E3C84"/>
    <w:rsid w:val="005F08F4"/>
    <w:rsid w:val="005F4885"/>
    <w:rsid w:val="0060423E"/>
    <w:rsid w:val="00616585"/>
    <w:rsid w:val="00617899"/>
    <w:rsid w:val="006244E2"/>
    <w:rsid w:val="00636653"/>
    <w:rsid w:val="00636757"/>
    <w:rsid w:val="0064579E"/>
    <w:rsid w:val="00650887"/>
    <w:rsid w:val="00657109"/>
    <w:rsid w:val="00661084"/>
    <w:rsid w:val="00662ACF"/>
    <w:rsid w:val="00666F85"/>
    <w:rsid w:val="0069235A"/>
    <w:rsid w:val="006940F4"/>
    <w:rsid w:val="006979A8"/>
    <w:rsid w:val="006A1276"/>
    <w:rsid w:val="006A26DB"/>
    <w:rsid w:val="006B3632"/>
    <w:rsid w:val="006C1FD0"/>
    <w:rsid w:val="006D24F2"/>
    <w:rsid w:val="006E4891"/>
    <w:rsid w:val="006F1283"/>
    <w:rsid w:val="006F6323"/>
    <w:rsid w:val="006F64ED"/>
    <w:rsid w:val="00704788"/>
    <w:rsid w:val="00706B36"/>
    <w:rsid w:val="00711FE8"/>
    <w:rsid w:val="00715C78"/>
    <w:rsid w:val="007202E7"/>
    <w:rsid w:val="0072261D"/>
    <w:rsid w:val="00727953"/>
    <w:rsid w:val="007407F0"/>
    <w:rsid w:val="007417EE"/>
    <w:rsid w:val="00744F90"/>
    <w:rsid w:val="00747247"/>
    <w:rsid w:val="00753529"/>
    <w:rsid w:val="00755C15"/>
    <w:rsid w:val="007614BB"/>
    <w:rsid w:val="00761AB2"/>
    <w:rsid w:val="00764577"/>
    <w:rsid w:val="00777237"/>
    <w:rsid w:val="007811B0"/>
    <w:rsid w:val="00784E30"/>
    <w:rsid w:val="00787D0E"/>
    <w:rsid w:val="007948C4"/>
    <w:rsid w:val="007B2561"/>
    <w:rsid w:val="007D48A5"/>
    <w:rsid w:val="007D78E3"/>
    <w:rsid w:val="007E2627"/>
    <w:rsid w:val="007E65AB"/>
    <w:rsid w:val="00802E81"/>
    <w:rsid w:val="00803B09"/>
    <w:rsid w:val="00807563"/>
    <w:rsid w:val="00807CD0"/>
    <w:rsid w:val="00817623"/>
    <w:rsid w:val="00822AD8"/>
    <w:rsid w:val="0082588B"/>
    <w:rsid w:val="00845A2B"/>
    <w:rsid w:val="0084630E"/>
    <w:rsid w:val="008506EB"/>
    <w:rsid w:val="00860161"/>
    <w:rsid w:val="00861C9D"/>
    <w:rsid w:val="00870A40"/>
    <w:rsid w:val="0087320A"/>
    <w:rsid w:val="00873C3D"/>
    <w:rsid w:val="008772D3"/>
    <w:rsid w:val="008821DE"/>
    <w:rsid w:val="008E177E"/>
    <w:rsid w:val="008F170A"/>
    <w:rsid w:val="00902563"/>
    <w:rsid w:val="0092198F"/>
    <w:rsid w:val="00922B1A"/>
    <w:rsid w:val="009263FA"/>
    <w:rsid w:val="0093605C"/>
    <w:rsid w:val="009378EA"/>
    <w:rsid w:val="00974F96"/>
    <w:rsid w:val="0098039E"/>
    <w:rsid w:val="00983B52"/>
    <w:rsid w:val="00986993"/>
    <w:rsid w:val="0098779B"/>
    <w:rsid w:val="00987FEE"/>
    <w:rsid w:val="0099695B"/>
    <w:rsid w:val="00997FDD"/>
    <w:rsid w:val="009A07B3"/>
    <w:rsid w:val="009A2384"/>
    <w:rsid w:val="009B29FD"/>
    <w:rsid w:val="009B408E"/>
    <w:rsid w:val="009B429F"/>
    <w:rsid w:val="009C2F53"/>
    <w:rsid w:val="009D77A4"/>
    <w:rsid w:val="00A12805"/>
    <w:rsid w:val="00A1297D"/>
    <w:rsid w:val="00A30574"/>
    <w:rsid w:val="00A3266B"/>
    <w:rsid w:val="00A419EF"/>
    <w:rsid w:val="00A6275B"/>
    <w:rsid w:val="00A672AC"/>
    <w:rsid w:val="00A70776"/>
    <w:rsid w:val="00A70CE7"/>
    <w:rsid w:val="00A7457C"/>
    <w:rsid w:val="00A76EE2"/>
    <w:rsid w:val="00A84095"/>
    <w:rsid w:val="00A87109"/>
    <w:rsid w:val="00A923F5"/>
    <w:rsid w:val="00A937E0"/>
    <w:rsid w:val="00AA0C11"/>
    <w:rsid w:val="00AA7A55"/>
    <w:rsid w:val="00AC73DC"/>
    <w:rsid w:val="00AD0366"/>
    <w:rsid w:val="00AE6E6E"/>
    <w:rsid w:val="00AF260D"/>
    <w:rsid w:val="00AF74C3"/>
    <w:rsid w:val="00B011B7"/>
    <w:rsid w:val="00B02CB6"/>
    <w:rsid w:val="00B04A90"/>
    <w:rsid w:val="00B04E1A"/>
    <w:rsid w:val="00B062D9"/>
    <w:rsid w:val="00B166C3"/>
    <w:rsid w:val="00B32C13"/>
    <w:rsid w:val="00B33DC3"/>
    <w:rsid w:val="00B424B5"/>
    <w:rsid w:val="00B478CD"/>
    <w:rsid w:val="00B60567"/>
    <w:rsid w:val="00B66391"/>
    <w:rsid w:val="00B80D0E"/>
    <w:rsid w:val="00B83FE8"/>
    <w:rsid w:val="00B94DC5"/>
    <w:rsid w:val="00BA5B70"/>
    <w:rsid w:val="00BC0B2F"/>
    <w:rsid w:val="00BC425B"/>
    <w:rsid w:val="00BD4E2A"/>
    <w:rsid w:val="00BD6B2B"/>
    <w:rsid w:val="00BE09E6"/>
    <w:rsid w:val="00BE4A78"/>
    <w:rsid w:val="00BF3676"/>
    <w:rsid w:val="00C37384"/>
    <w:rsid w:val="00C419A4"/>
    <w:rsid w:val="00C41E8E"/>
    <w:rsid w:val="00C56E6C"/>
    <w:rsid w:val="00C80937"/>
    <w:rsid w:val="00C81B18"/>
    <w:rsid w:val="00C82152"/>
    <w:rsid w:val="00C83F6A"/>
    <w:rsid w:val="00C871AA"/>
    <w:rsid w:val="00C906B2"/>
    <w:rsid w:val="00C90E87"/>
    <w:rsid w:val="00C93713"/>
    <w:rsid w:val="00C97078"/>
    <w:rsid w:val="00CB1A19"/>
    <w:rsid w:val="00CB3432"/>
    <w:rsid w:val="00CC65EA"/>
    <w:rsid w:val="00CC6F74"/>
    <w:rsid w:val="00CD2A24"/>
    <w:rsid w:val="00CD75E6"/>
    <w:rsid w:val="00CF452D"/>
    <w:rsid w:val="00D0339F"/>
    <w:rsid w:val="00D0646E"/>
    <w:rsid w:val="00D06EC9"/>
    <w:rsid w:val="00D14F67"/>
    <w:rsid w:val="00D17F7C"/>
    <w:rsid w:val="00D26A26"/>
    <w:rsid w:val="00D37997"/>
    <w:rsid w:val="00D41B8B"/>
    <w:rsid w:val="00D60DD3"/>
    <w:rsid w:val="00D647E6"/>
    <w:rsid w:val="00D653F0"/>
    <w:rsid w:val="00D65AA2"/>
    <w:rsid w:val="00D6605F"/>
    <w:rsid w:val="00D807A3"/>
    <w:rsid w:val="00D9278E"/>
    <w:rsid w:val="00D93883"/>
    <w:rsid w:val="00D97425"/>
    <w:rsid w:val="00D9780B"/>
    <w:rsid w:val="00DA3518"/>
    <w:rsid w:val="00DA4B0C"/>
    <w:rsid w:val="00DB10C4"/>
    <w:rsid w:val="00DB2224"/>
    <w:rsid w:val="00DB7F19"/>
    <w:rsid w:val="00DE431D"/>
    <w:rsid w:val="00DE4CC0"/>
    <w:rsid w:val="00DF1FEE"/>
    <w:rsid w:val="00DF3383"/>
    <w:rsid w:val="00DF6680"/>
    <w:rsid w:val="00E01FBD"/>
    <w:rsid w:val="00E03DD1"/>
    <w:rsid w:val="00E04FD5"/>
    <w:rsid w:val="00E12408"/>
    <w:rsid w:val="00E16935"/>
    <w:rsid w:val="00E22269"/>
    <w:rsid w:val="00E23EC1"/>
    <w:rsid w:val="00E2585A"/>
    <w:rsid w:val="00E27B61"/>
    <w:rsid w:val="00E3485E"/>
    <w:rsid w:val="00E459B5"/>
    <w:rsid w:val="00E517E5"/>
    <w:rsid w:val="00E57048"/>
    <w:rsid w:val="00E6286A"/>
    <w:rsid w:val="00E800A3"/>
    <w:rsid w:val="00E83B1A"/>
    <w:rsid w:val="00E97174"/>
    <w:rsid w:val="00EA238B"/>
    <w:rsid w:val="00EA5808"/>
    <w:rsid w:val="00EA601F"/>
    <w:rsid w:val="00EB09FE"/>
    <w:rsid w:val="00EC337D"/>
    <w:rsid w:val="00EC3C5F"/>
    <w:rsid w:val="00EC57FB"/>
    <w:rsid w:val="00EC58AB"/>
    <w:rsid w:val="00EC6467"/>
    <w:rsid w:val="00EC69C5"/>
    <w:rsid w:val="00EC7DD9"/>
    <w:rsid w:val="00EE18DA"/>
    <w:rsid w:val="00EF0885"/>
    <w:rsid w:val="00F21EFB"/>
    <w:rsid w:val="00F25296"/>
    <w:rsid w:val="00F2641B"/>
    <w:rsid w:val="00F41F23"/>
    <w:rsid w:val="00F7264A"/>
    <w:rsid w:val="00F74EB0"/>
    <w:rsid w:val="00F75222"/>
    <w:rsid w:val="00F8187A"/>
    <w:rsid w:val="00F82B37"/>
    <w:rsid w:val="00F92588"/>
    <w:rsid w:val="00F96341"/>
    <w:rsid w:val="00FA1385"/>
    <w:rsid w:val="00FB386B"/>
    <w:rsid w:val="00FB63EC"/>
    <w:rsid w:val="00FD6E36"/>
    <w:rsid w:val="00FE5C48"/>
    <w:rsid w:val="00FF1D94"/>
    <w:rsid w:val="082D310D"/>
    <w:rsid w:val="0A0A7CF8"/>
    <w:rsid w:val="0B183737"/>
    <w:rsid w:val="0CF8C782"/>
    <w:rsid w:val="14C0466D"/>
    <w:rsid w:val="1BF9AB8A"/>
    <w:rsid w:val="2A80BFD1"/>
    <w:rsid w:val="2F529127"/>
    <w:rsid w:val="2FDB87FB"/>
    <w:rsid w:val="3CF03828"/>
    <w:rsid w:val="4C44EDB4"/>
    <w:rsid w:val="531AB817"/>
    <w:rsid w:val="5B1258D2"/>
    <w:rsid w:val="5B8582E3"/>
    <w:rsid w:val="621A9BA9"/>
    <w:rsid w:val="6782387A"/>
    <w:rsid w:val="71CA55A2"/>
    <w:rsid w:val="774002C7"/>
    <w:rsid w:val="77CC9029"/>
    <w:rsid w:val="7A8B5EB2"/>
    <w:rsid w:val="7A96A8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DD74D"/>
  <w15:chartTrackingRefBased/>
  <w15:docId w15:val="{90595D5E-CDCB-4A38-94D6-11C9029FF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7FEE"/>
    <w:pPr>
      <w:keepNext/>
      <w:keepLines/>
      <w:spacing w:before="360" w:after="80"/>
      <w:jc w:val="center"/>
      <w:outlineLvl w:val="0"/>
    </w:pPr>
    <w:rPr>
      <w:rFonts w:ascii="Arial" w:eastAsiaTheme="majorEastAsia" w:hAnsi="Arial" w:cstheme="majorBidi"/>
      <w:b/>
      <w:color w:val="002060"/>
      <w:sz w:val="40"/>
      <w:szCs w:val="40"/>
    </w:rPr>
  </w:style>
  <w:style w:type="paragraph" w:styleId="Heading2">
    <w:name w:val="heading 2"/>
    <w:basedOn w:val="Normal"/>
    <w:next w:val="Normal"/>
    <w:link w:val="Heading2Char"/>
    <w:uiPriority w:val="9"/>
    <w:unhideWhenUsed/>
    <w:qFormat/>
    <w:rsid w:val="00987FEE"/>
    <w:pPr>
      <w:keepNext/>
      <w:keepLines/>
      <w:spacing w:before="160" w:after="80"/>
      <w:outlineLvl w:val="1"/>
    </w:pPr>
    <w:rPr>
      <w:rFonts w:ascii="Arial" w:eastAsiaTheme="majorEastAsia" w:hAnsi="Arial" w:cstheme="majorBidi"/>
      <w:b/>
      <w:color w:val="6D0002"/>
      <w:sz w:val="32"/>
      <w:szCs w:val="32"/>
    </w:rPr>
  </w:style>
  <w:style w:type="paragraph" w:styleId="Heading3">
    <w:name w:val="heading 3"/>
    <w:basedOn w:val="Normal"/>
    <w:next w:val="Normal"/>
    <w:link w:val="Heading3Char"/>
    <w:uiPriority w:val="9"/>
    <w:unhideWhenUsed/>
    <w:qFormat/>
    <w:rsid w:val="000C5493"/>
    <w:pPr>
      <w:keepNext/>
      <w:keepLines/>
      <w:spacing w:before="160" w:after="80"/>
      <w:outlineLvl w:val="2"/>
    </w:pPr>
    <w:rPr>
      <w:rFonts w:ascii="Arial" w:eastAsiaTheme="majorEastAsia" w:hAnsi="Arial" w:cstheme="majorBidi"/>
      <w:b/>
      <w:color w:val="000000" w:themeColor="text1"/>
      <w:sz w:val="28"/>
      <w:szCs w:val="28"/>
    </w:rPr>
  </w:style>
  <w:style w:type="paragraph" w:styleId="Heading4">
    <w:name w:val="heading 4"/>
    <w:basedOn w:val="Normal"/>
    <w:next w:val="Normal"/>
    <w:link w:val="Heading4Char"/>
    <w:uiPriority w:val="9"/>
    <w:semiHidden/>
    <w:unhideWhenUsed/>
    <w:qFormat/>
    <w:rsid w:val="00FA13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13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13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13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13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138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FEE"/>
    <w:rPr>
      <w:rFonts w:ascii="Arial" w:eastAsiaTheme="majorEastAsia" w:hAnsi="Arial" w:cstheme="majorBidi"/>
      <w:b/>
      <w:color w:val="002060"/>
      <w:sz w:val="40"/>
      <w:szCs w:val="40"/>
    </w:rPr>
  </w:style>
  <w:style w:type="character" w:customStyle="1" w:styleId="Heading2Char">
    <w:name w:val="Heading 2 Char"/>
    <w:basedOn w:val="DefaultParagraphFont"/>
    <w:link w:val="Heading2"/>
    <w:uiPriority w:val="9"/>
    <w:rsid w:val="00987FEE"/>
    <w:rPr>
      <w:rFonts w:ascii="Arial" w:eastAsiaTheme="majorEastAsia" w:hAnsi="Arial" w:cstheme="majorBidi"/>
      <w:b/>
      <w:color w:val="6D0002"/>
      <w:sz w:val="32"/>
      <w:szCs w:val="32"/>
    </w:rPr>
  </w:style>
  <w:style w:type="character" w:customStyle="1" w:styleId="Heading3Char">
    <w:name w:val="Heading 3 Char"/>
    <w:basedOn w:val="DefaultParagraphFont"/>
    <w:link w:val="Heading3"/>
    <w:uiPriority w:val="9"/>
    <w:rsid w:val="000C5493"/>
    <w:rPr>
      <w:rFonts w:ascii="Arial" w:eastAsiaTheme="majorEastAsia" w:hAnsi="Arial" w:cstheme="majorBidi"/>
      <w:b/>
      <w:color w:val="000000" w:themeColor="text1"/>
      <w:sz w:val="28"/>
      <w:szCs w:val="28"/>
    </w:rPr>
  </w:style>
  <w:style w:type="character" w:customStyle="1" w:styleId="Heading4Char">
    <w:name w:val="Heading 4 Char"/>
    <w:basedOn w:val="DefaultParagraphFont"/>
    <w:link w:val="Heading4"/>
    <w:uiPriority w:val="9"/>
    <w:semiHidden/>
    <w:rsid w:val="00FA13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13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13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13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13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1385"/>
    <w:rPr>
      <w:rFonts w:eastAsiaTheme="majorEastAsia" w:cstheme="majorBidi"/>
      <w:color w:val="272727" w:themeColor="text1" w:themeTint="D8"/>
    </w:rPr>
  </w:style>
  <w:style w:type="paragraph" w:styleId="Title">
    <w:name w:val="Title"/>
    <w:basedOn w:val="Normal"/>
    <w:next w:val="Normal"/>
    <w:link w:val="TitleChar"/>
    <w:uiPriority w:val="10"/>
    <w:qFormat/>
    <w:rsid w:val="00FA138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13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138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13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138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A1385"/>
    <w:rPr>
      <w:i/>
      <w:iCs/>
      <w:color w:val="404040" w:themeColor="text1" w:themeTint="BF"/>
    </w:rPr>
  </w:style>
  <w:style w:type="paragraph" w:styleId="ListParagraph">
    <w:name w:val="List Paragraph"/>
    <w:basedOn w:val="Normal"/>
    <w:uiPriority w:val="34"/>
    <w:qFormat/>
    <w:rsid w:val="00FA1385"/>
    <w:pPr>
      <w:ind w:left="720"/>
      <w:contextualSpacing/>
    </w:pPr>
  </w:style>
  <w:style w:type="character" w:styleId="IntenseEmphasis">
    <w:name w:val="Intense Emphasis"/>
    <w:basedOn w:val="DefaultParagraphFont"/>
    <w:uiPriority w:val="21"/>
    <w:qFormat/>
    <w:rsid w:val="00FA1385"/>
    <w:rPr>
      <w:i/>
      <w:iCs/>
      <w:color w:val="0F4761" w:themeColor="accent1" w:themeShade="BF"/>
    </w:rPr>
  </w:style>
  <w:style w:type="paragraph" w:styleId="IntenseQuote">
    <w:name w:val="Intense Quote"/>
    <w:basedOn w:val="Normal"/>
    <w:next w:val="Normal"/>
    <w:link w:val="IntenseQuoteChar"/>
    <w:uiPriority w:val="30"/>
    <w:qFormat/>
    <w:rsid w:val="00FA13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1385"/>
    <w:rPr>
      <w:i/>
      <w:iCs/>
      <w:color w:val="0F4761" w:themeColor="accent1" w:themeShade="BF"/>
    </w:rPr>
  </w:style>
  <w:style w:type="character" w:styleId="IntenseReference">
    <w:name w:val="Intense Reference"/>
    <w:basedOn w:val="DefaultParagraphFont"/>
    <w:uiPriority w:val="32"/>
    <w:qFormat/>
    <w:rsid w:val="00FA1385"/>
    <w:rPr>
      <w:b/>
      <w:bCs/>
      <w:smallCaps/>
      <w:color w:val="0F4761" w:themeColor="accent1" w:themeShade="BF"/>
      <w:spacing w:val="5"/>
    </w:rPr>
  </w:style>
  <w:style w:type="table" w:styleId="TableGrid">
    <w:name w:val="Table Grid"/>
    <w:basedOn w:val="TableNormal"/>
    <w:uiPriority w:val="39"/>
    <w:rsid w:val="00FA1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3529"/>
    <w:rPr>
      <w:color w:val="467886" w:themeColor="hyperlink"/>
      <w:u w:val="single"/>
    </w:rPr>
  </w:style>
  <w:style w:type="character" w:styleId="UnresolvedMention">
    <w:name w:val="Unresolved Mention"/>
    <w:basedOn w:val="DefaultParagraphFont"/>
    <w:uiPriority w:val="99"/>
    <w:semiHidden/>
    <w:unhideWhenUsed/>
    <w:rsid w:val="00753529"/>
    <w:rPr>
      <w:color w:val="605E5C"/>
      <w:shd w:val="clear" w:color="auto" w:fill="E1DFDD"/>
    </w:rPr>
  </w:style>
  <w:style w:type="paragraph" w:styleId="NormalWeb">
    <w:name w:val="Normal (Web)"/>
    <w:basedOn w:val="Normal"/>
    <w:uiPriority w:val="99"/>
    <w:semiHidden/>
    <w:unhideWhenUsed/>
    <w:rsid w:val="00B60567"/>
    <w:rPr>
      <w:rFonts w:ascii="Times New Roman" w:hAnsi="Times New Roman" w:cs="Times New Roman"/>
    </w:rPr>
  </w:style>
  <w:style w:type="paragraph" w:styleId="Header">
    <w:name w:val="header"/>
    <w:basedOn w:val="Normal"/>
    <w:link w:val="HeaderChar"/>
    <w:uiPriority w:val="99"/>
    <w:unhideWhenUsed/>
    <w:rsid w:val="00FD6E36"/>
    <w:pPr>
      <w:tabs>
        <w:tab w:val="center" w:pos="4680"/>
        <w:tab w:val="right" w:pos="9360"/>
      </w:tabs>
    </w:pPr>
  </w:style>
  <w:style w:type="character" w:customStyle="1" w:styleId="HeaderChar">
    <w:name w:val="Header Char"/>
    <w:basedOn w:val="DefaultParagraphFont"/>
    <w:link w:val="Header"/>
    <w:uiPriority w:val="99"/>
    <w:rsid w:val="00FD6E36"/>
  </w:style>
  <w:style w:type="paragraph" w:styleId="Footer">
    <w:name w:val="footer"/>
    <w:basedOn w:val="Normal"/>
    <w:link w:val="FooterChar"/>
    <w:uiPriority w:val="99"/>
    <w:unhideWhenUsed/>
    <w:rsid w:val="00FD6E36"/>
    <w:pPr>
      <w:tabs>
        <w:tab w:val="center" w:pos="4680"/>
        <w:tab w:val="right" w:pos="9360"/>
      </w:tabs>
    </w:pPr>
  </w:style>
  <w:style w:type="character" w:customStyle="1" w:styleId="FooterChar">
    <w:name w:val="Footer Char"/>
    <w:basedOn w:val="DefaultParagraphFont"/>
    <w:link w:val="Footer"/>
    <w:uiPriority w:val="99"/>
    <w:rsid w:val="00FD6E36"/>
  </w:style>
  <w:style w:type="character" w:styleId="FollowedHyperlink">
    <w:name w:val="FollowedHyperlink"/>
    <w:basedOn w:val="DefaultParagraphFont"/>
    <w:uiPriority w:val="99"/>
    <w:semiHidden/>
    <w:unhideWhenUsed/>
    <w:rsid w:val="00DF6680"/>
    <w:rPr>
      <w:color w:val="96607D" w:themeColor="followedHyperlink"/>
      <w:u w:val="single"/>
    </w:rPr>
  </w:style>
  <w:style w:type="paragraph" w:styleId="NoSpacing">
    <w:name w:val="No Spacing"/>
    <w:uiPriority w:val="1"/>
    <w:qFormat/>
    <w:rsid w:val="00F74EB0"/>
  </w:style>
  <w:style w:type="character" w:styleId="CommentReference">
    <w:name w:val="annotation reference"/>
    <w:basedOn w:val="DefaultParagraphFont"/>
    <w:uiPriority w:val="99"/>
    <w:semiHidden/>
    <w:unhideWhenUsed/>
    <w:rsid w:val="00F2641B"/>
    <w:rPr>
      <w:sz w:val="16"/>
      <w:szCs w:val="16"/>
    </w:rPr>
  </w:style>
  <w:style w:type="paragraph" w:styleId="CommentText">
    <w:name w:val="annotation text"/>
    <w:basedOn w:val="Normal"/>
    <w:link w:val="CommentTextChar"/>
    <w:uiPriority w:val="99"/>
    <w:semiHidden/>
    <w:unhideWhenUsed/>
    <w:rsid w:val="00F2641B"/>
    <w:rPr>
      <w:sz w:val="20"/>
      <w:szCs w:val="20"/>
    </w:rPr>
  </w:style>
  <w:style w:type="character" w:customStyle="1" w:styleId="CommentTextChar">
    <w:name w:val="Comment Text Char"/>
    <w:basedOn w:val="DefaultParagraphFont"/>
    <w:link w:val="CommentText"/>
    <w:uiPriority w:val="99"/>
    <w:semiHidden/>
    <w:rsid w:val="00F2641B"/>
    <w:rPr>
      <w:sz w:val="20"/>
      <w:szCs w:val="20"/>
    </w:rPr>
  </w:style>
  <w:style w:type="paragraph" w:styleId="CommentSubject">
    <w:name w:val="annotation subject"/>
    <w:basedOn w:val="CommentText"/>
    <w:next w:val="CommentText"/>
    <w:link w:val="CommentSubjectChar"/>
    <w:uiPriority w:val="99"/>
    <w:semiHidden/>
    <w:unhideWhenUsed/>
    <w:rsid w:val="00F2641B"/>
    <w:rPr>
      <w:b/>
      <w:bCs/>
    </w:rPr>
  </w:style>
  <w:style w:type="character" w:customStyle="1" w:styleId="CommentSubjectChar">
    <w:name w:val="Comment Subject Char"/>
    <w:basedOn w:val="CommentTextChar"/>
    <w:link w:val="CommentSubject"/>
    <w:uiPriority w:val="99"/>
    <w:semiHidden/>
    <w:rsid w:val="00F264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01764">
      <w:bodyDiv w:val="1"/>
      <w:marLeft w:val="0"/>
      <w:marRight w:val="0"/>
      <w:marTop w:val="0"/>
      <w:marBottom w:val="0"/>
      <w:divBdr>
        <w:top w:val="none" w:sz="0" w:space="0" w:color="auto"/>
        <w:left w:val="none" w:sz="0" w:space="0" w:color="auto"/>
        <w:bottom w:val="none" w:sz="0" w:space="0" w:color="auto"/>
        <w:right w:val="none" w:sz="0" w:space="0" w:color="auto"/>
      </w:divBdr>
    </w:div>
    <w:div w:id="92673609">
      <w:bodyDiv w:val="1"/>
      <w:marLeft w:val="0"/>
      <w:marRight w:val="0"/>
      <w:marTop w:val="0"/>
      <w:marBottom w:val="0"/>
      <w:divBdr>
        <w:top w:val="none" w:sz="0" w:space="0" w:color="auto"/>
        <w:left w:val="none" w:sz="0" w:space="0" w:color="auto"/>
        <w:bottom w:val="none" w:sz="0" w:space="0" w:color="auto"/>
        <w:right w:val="none" w:sz="0" w:space="0" w:color="auto"/>
      </w:divBdr>
      <w:divsChild>
        <w:div w:id="2088841690">
          <w:marLeft w:val="0"/>
          <w:marRight w:val="0"/>
          <w:marTop w:val="0"/>
          <w:marBottom w:val="0"/>
          <w:divBdr>
            <w:top w:val="none" w:sz="0" w:space="0" w:color="auto"/>
            <w:left w:val="none" w:sz="0" w:space="0" w:color="auto"/>
            <w:bottom w:val="none" w:sz="0" w:space="0" w:color="auto"/>
            <w:right w:val="none" w:sz="0" w:space="0" w:color="auto"/>
          </w:divBdr>
          <w:divsChild>
            <w:div w:id="1196578962">
              <w:marLeft w:val="0"/>
              <w:marRight w:val="0"/>
              <w:marTop w:val="0"/>
              <w:marBottom w:val="0"/>
              <w:divBdr>
                <w:top w:val="none" w:sz="0" w:space="0" w:color="auto"/>
                <w:left w:val="none" w:sz="0" w:space="0" w:color="auto"/>
                <w:bottom w:val="none" w:sz="0" w:space="0" w:color="auto"/>
                <w:right w:val="none" w:sz="0" w:space="0" w:color="auto"/>
              </w:divBdr>
              <w:divsChild>
                <w:div w:id="1088579606">
                  <w:marLeft w:val="0"/>
                  <w:marRight w:val="0"/>
                  <w:marTop w:val="0"/>
                  <w:marBottom w:val="0"/>
                  <w:divBdr>
                    <w:top w:val="none" w:sz="0" w:space="0" w:color="auto"/>
                    <w:left w:val="none" w:sz="0" w:space="0" w:color="auto"/>
                    <w:bottom w:val="none" w:sz="0" w:space="0" w:color="auto"/>
                    <w:right w:val="none" w:sz="0" w:space="0" w:color="auto"/>
                  </w:divBdr>
                  <w:divsChild>
                    <w:div w:id="551502894">
                      <w:marLeft w:val="0"/>
                      <w:marRight w:val="0"/>
                      <w:marTop w:val="0"/>
                      <w:marBottom w:val="0"/>
                      <w:divBdr>
                        <w:top w:val="none" w:sz="0" w:space="0" w:color="auto"/>
                        <w:left w:val="none" w:sz="0" w:space="0" w:color="auto"/>
                        <w:bottom w:val="none" w:sz="0" w:space="0" w:color="auto"/>
                        <w:right w:val="none" w:sz="0" w:space="0" w:color="auto"/>
                      </w:divBdr>
                      <w:divsChild>
                        <w:div w:id="2049717122">
                          <w:marLeft w:val="0"/>
                          <w:marRight w:val="0"/>
                          <w:marTop w:val="0"/>
                          <w:marBottom w:val="0"/>
                          <w:divBdr>
                            <w:top w:val="none" w:sz="0" w:space="0" w:color="auto"/>
                            <w:left w:val="none" w:sz="0" w:space="0" w:color="auto"/>
                            <w:bottom w:val="none" w:sz="0" w:space="0" w:color="auto"/>
                            <w:right w:val="none" w:sz="0" w:space="0" w:color="auto"/>
                          </w:divBdr>
                          <w:divsChild>
                            <w:div w:id="115378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16651">
      <w:bodyDiv w:val="1"/>
      <w:marLeft w:val="0"/>
      <w:marRight w:val="0"/>
      <w:marTop w:val="0"/>
      <w:marBottom w:val="0"/>
      <w:divBdr>
        <w:top w:val="none" w:sz="0" w:space="0" w:color="auto"/>
        <w:left w:val="none" w:sz="0" w:space="0" w:color="auto"/>
        <w:bottom w:val="none" w:sz="0" w:space="0" w:color="auto"/>
        <w:right w:val="none" w:sz="0" w:space="0" w:color="auto"/>
      </w:divBdr>
      <w:divsChild>
        <w:div w:id="1304430953">
          <w:marLeft w:val="720"/>
          <w:marRight w:val="0"/>
          <w:marTop w:val="200"/>
          <w:marBottom w:val="0"/>
          <w:divBdr>
            <w:top w:val="none" w:sz="0" w:space="0" w:color="auto"/>
            <w:left w:val="none" w:sz="0" w:space="0" w:color="auto"/>
            <w:bottom w:val="none" w:sz="0" w:space="0" w:color="auto"/>
            <w:right w:val="none" w:sz="0" w:space="0" w:color="auto"/>
          </w:divBdr>
        </w:div>
      </w:divsChild>
    </w:div>
    <w:div w:id="348068392">
      <w:bodyDiv w:val="1"/>
      <w:marLeft w:val="0"/>
      <w:marRight w:val="0"/>
      <w:marTop w:val="0"/>
      <w:marBottom w:val="0"/>
      <w:divBdr>
        <w:top w:val="none" w:sz="0" w:space="0" w:color="auto"/>
        <w:left w:val="none" w:sz="0" w:space="0" w:color="auto"/>
        <w:bottom w:val="none" w:sz="0" w:space="0" w:color="auto"/>
        <w:right w:val="none" w:sz="0" w:space="0" w:color="auto"/>
      </w:divBdr>
      <w:divsChild>
        <w:div w:id="1565094697">
          <w:marLeft w:val="0"/>
          <w:marRight w:val="0"/>
          <w:marTop w:val="0"/>
          <w:marBottom w:val="0"/>
          <w:divBdr>
            <w:top w:val="none" w:sz="0" w:space="0" w:color="auto"/>
            <w:left w:val="none" w:sz="0" w:space="0" w:color="auto"/>
            <w:bottom w:val="none" w:sz="0" w:space="0" w:color="auto"/>
            <w:right w:val="none" w:sz="0" w:space="0" w:color="auto"/>
          </w:divBdr>
          <w:divsChild>
            <w:div w:id="398554750">
              <w:marLeft w:val="0"/>
              <w:marRight w:val="0"/>
              <w:marTop w:val="0"/>
              <w:marBottom w:val="0"/>
              <w:divBdr>
                <w:top w:val="none" w:sz="0" w:space="0" w:color="auto"/>
                <w:left w:val="none" w:sz="0" w:space="0" w:color="auto"/>
                <w:bottom w:val="none" w:sz="0" w:space="0" w:color="auto"/>
                <w:right w:val="none" w:sz="0" w:space="0" w:color="auto"/>
              </w:divBdr>
              <w:divsChild>
                <w:div w:id="90584936">
                  <w:marLeft w:val="0"/>
                  <w:marRight w:val="0"/>
                  <w:marTop w:val="0"/>
                  <w:marBottom w:val="0"/>
                  <w:divBdr>
                    <w:top w:val="none" w:sz="0" w:space="0" w:color="auto"/>
                    <w:left w:val="none" w:sz="0" w:space="0" w:color="auto"/>
                    <w:bottom w:val="none" w:sz="0" w:space="0" w:color="auto"/>
                    <w:right w:val="none" w:sz="0" w:space="0" w:color="auto"/>
                  </w:divBdr>
                  <w:divsChild>
                    <w:div w:id="1713309630">
                      <w:marLeft w:val="0"/>
                      <w:marRight w:val="0"/>
                      <w:marTop w:val="0"/>
                      <w:marBottom w:val="0"/>
                      <w:divBdr>
                        <w:top w:val="none" w:sz="0" w:space="0" w:color="auto"/>
                        <w:left w:val="none" w:sz="0" w:space="0" w:color="auto"/>
                        <w:bottom w:val="none" w:sz="0" w:space="0" w:color="auto"/>
                        <w:right w:val="none" w:sz="0" w:space="0" w:color="auto"/>
                      </w:divBdr>
                      <w:divsChild>
                        <w:div w:id="1953047891">
                          <w:marLeft w:val="0"/>
                          <w:marRight w:val="0"/>
                          <w:marTop w:val="0"/>
                          <w:marBottom w:val="0"/>
                          <w:divBdr>
                            <w:top w:val="none" w:sz="0" w:space="0" w:color="auto"/>
                            <w:left w:val="none" w:sz="0" w:space="0" w:color="auto"/>
                            <w:bottom w:val="none" w:sz="0" w:space="0" w:color="auto"/>
                            <w:right w:val="none" w:sz="0" w:space="0" w:color="auto"/>
                          </w:divBdr>
                          <w:divsChild>
                            <w:div w:id="82366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562367">
      <w:bodyDiv w:val="1"/>
      <w:marLeft w:val="0"/>
      <w:marRight w:val="0"/>
      <w:marTop w:val="0"/>
      <w:marBottom w:val="0"/>
      <w:divBdr>
        <w:top w:val="none" w:sz="0" w:space="0" w:color="auto"/>
        <w:left w:val="none" w:sz="0" w:space="0" w:color="auto"/>
        <w:bottom w:val="none" w:sz="0" w:space="0" w:color="auto"/>
        <w:right w:val="none" w:sz="0" w:space="0" w:color="auto"/>
      </w:divBdr>
      <w:divsChild>
        <w:div w:id="250552326">
          <w:marLeft w:val="720"/>
          <w:marRight w:val="0"/>
          <w:marTop w:val="200"/>
          <w:marBottom w:val="0"/>
          <w:divBdr>
            <w:top w:val="none" w:sz="0" w:space="0" w:color="auto"/>
            <w:left w:val="none" w:sz="0" w:space="0" w:color="auto"/>
            <w:bottom w:val="none" w:sz="0" w:space="0" w:color="auto"/>
            <w:right w:val="none" w:sz="0" w:space="0" w:color="auto"/>
          </w:divBdr>
        </w:div>
        <w:div w:id="990519527">
          <w:marLeft w:val="720"/>
          <w:marRight w:val="0"/>
          <w:marTop w:val="200"/>
          <w:marBottom w:val="0"/>
          <w:divBdr>
            <w:top w:val="none" w:sz="0" w:space="0" w:color="auto"/>
            <w:left w:val="none" w:sz="0" w:space="0" w:color="auto"/>
            <w:bottom w:val="none" w:sz="0" w:space="0" w:color="auto"/>
            <w:right w:val="none" w:sz="0" w:space="0" w:color="auto"/>
          </w:divBdr>
        </w:div>
        <w:div w:id="1688605484">
          <w:marLeft w:val="720"/>
          <w:marRight w:val="0"/>
          <w:marTop w:val="200"/>
          <w:marBottom w:val="0"/>
          <w:divBdr>
            <w:top w:val="none" w:sz="0" w:space="0" w:color="auto"/>
            <w:left w:val="none" w:sz="0" w:space="0" w:color="auto"/>
            <w:bottom w:val="none" w:sz="0" w:space="0" w:color="auto"/>
            <w:right w:val="none" w:sz="0" w:space="0" w:color="auto"/>
          </w:divBdr>
        </w:div>
      </w:divsChild>
    </w:div>
    <w:div w:id="561452868">
      <w:bodyDiv w:val="1"/>
      <w:marLeft w:val="0"/>
      <w:marRight w:val="0"/>
      <w:marTop w:val="0"/>
      <w:marBottom w:val="0"/>
      <w:divBdr>
        <w:top w:val="none" w:sz="0" w:space="0" w:color="auto"/>
        <w:left w:val="none" w:sz="0" w:space="0" w:color="auto"/>
        <w:bottom w:val="none" w:sz="0" w:space="0" w:color="auto"/>
        <w:right w:val="none" w:sz="0" w:space="0" w:color="auto"/>
      </w:divBdr>
      <w:divsChild>
        <w:div w:id="1238200992">
          <w:marLeft w:val="0"/>
          <w:marRight w:val="0"/>
          <w:marTop w:val="0"/>
          <w:marBottom w:val="0"/>
          <w:divBdr>
            <w:top w:val="none" w:sz="0" w:space="0" w:color="auto"/>
            <w:left w:val="none" w:sz="0" w:space="0" w:color="auto"/>
            <w:bottom w:val="none" w:sz="0" w:space="0" w:color="auto"/>
            <w:right w:val="none" w:sz="0" w:space="0" w:color="auto"/>
          </w:divBdr>
          <w:divsChild>
            <w:div w:id="1254557335">
              <w:marLeft w:val="0"/>
              <w:marRight w:val="0"/>
              <w:marTop w:val="0"/>
              <w:marBottom w:val="0"/>
              <w:divBdr>
                <w:top w:val="none" w:sz="0" w:space="0" w:color="auto"/>
                <w:left w:val="none" w:sz="0" w:space="0" w:color="auto"/>
                <w:bottom w:val="none" w:sz="0" w:space="0" w:color="auto"/>
                <w:right w:val="none" w:sz="0" w:space="0" w:color="auto"/>
              </w:divBdr>
              <w:divsChild>
                <w:div w:id="1953317831">
                  <w:marLeft w:val="0"/>
                  <w:marRight w:val="0"/>
                  <w:marTop w:val="0"/>
                  <w:marBottom w:val="0"/>
                  <w:divBdr>
                    <w:top w:val="none" w:sz="0" w:space="0" w:color="auto"/>
                    <w:left w:val="none" w:sz="0" w:space="0" w:color="auto"/>
                    <w:bottom w:val="none" w:sz="0" w:space="0" w:color="auto"/>
                    <w:right w:val="none" w:sz="0" w:space="0" w:color="auto"/>
                  </w:divBdr>
                  <w:divsChild>
                    <w:div w:id="260919655">
                      <w:marLeft w:val="0"/>
                      <w:marRight w:val="0"/>
                      <w:marTop w:val="0"/>
                      <w:marBottom w:val="0"/>
                      <w:divBdr>
                        <w:top w:val="none" w:sz="0" w:space="0" w:color="auto"/>
                        <w:left w:val="none" w:sz="0" w:space="0" w:color="auto"/>
                        <w:bottom w:val="none" w:sz="0" w:space="0" w:color="auto"/>
                        <w:right w:val="none" w:sz="0" w:space="0" w:color="auto"/>
                      </w:divBdr>
                      <w:divsChild>
                        <w:div w:id="1564871931">
                          <w:marLeft w:val="0"/>
                          <w:marRight w:val="0"/>
                          <w:marTop w:val="0"/>
                          <w:marBottom w:val="0"/>
                          <w:divBdr>
                            <w:top w:val="none" w:sz="0" w:space="0" w:color="auto"/>
                            <w:left w:val="none" w:sz="0" w:space="0" w:color="auto"/>
                            <w:bottom w:val="none" w:sz="0" w:space="0" w:color="auto"/>
                            <w:right w:val="none" w:sz="0" w:space="0" w:color="auto"/>
                          </w:divBdr>
                          <w:divsChild>
                            <w:div w:id="120910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915017">
      <w:bodyDiv w:val="1"/>
      <w:marLeft w:val="0"/>
      <w:marRight w:val="0"/>
      <w:marTop w:val="0"/>
      <w:marBottom w:val="0"/>
      <w:divBdr>
        <w:top w:val="none" w:sz="0" w:space="0" w:color="auto"/>
        <w:left w:val="none" w:sz="0" w:space="0" w:color="auto"/>
        <w:bottom w:val="none" w:sz="0" w:space="0" w:color="auto"/>
        <w:right w:val="none" w:sz="0" w:space="0" w:color="auto"/>
      </w:divBdr>
      <w:divsChild>
        <w:div w:id="1889754970">
          <w:marLeft w:val="0"/>
          <w:marRight w:val="0"/>
          <w:marTop w:val="0"/>
          <w:marBottom w:val="0"/>
          <w:divBdr>
            <w:top w:val="none" w:sz="0" w:space="0" w:color="auto"/>
            <w:left w:val="none" w:sz="0" w:space="0" w:color="auto"/>
            <w:bottom w:val="none" w:sz="0" w:space="0" w:color="auto"/>
            <w:right w:val="none" w:sz="0" w:space="0" w:color="auto"/>
          </w:divBdr>
        </w:div>
      </w:divsChild>
    </w:div>
    <w:div w:id="922178214">
      <w:bodyDiv w:val="1"/>
      <w:marLeft w:val="0"/>
      <w:marRight w:val="0"/>
      <w:marTop w:val="0"/>
      <w:marBottom w:val="0"/>
      <w:divBdr>
        <w:top w:val="none" w:sz="0" w:space="0" w:color="auto"/>
        <w:left w:val="none" w:sz="0" w:space="0" w:color="auto"/>
        <w:bottom w:val="none" w:sz="0" w:space="0" w:color="auto"/>
        <w:right w:val="none" w:sz="0" w:space="0" w:color="auto"/>
      </w:divBdr>
    </w:div>
    <w:div w:id="936401716">
      <w:bodyDiv w:val="1"/>
      <w:marLeft w:val="0"/>
      <w:marRight w:val="0"/>
      <w:marTop w:val="0"/>
      <w:marBottom w:val="0"/>
      <w:divBdr>
        <w:top w:val="none" w:sz="0" w:space="0" w:color="auto"/>
        <w:left w:val="none" w:sz="0" w:space="0" w:color="auto"/>
        <w:bottom w:val="none" w:sz="0" w:space="0" w:color="auto"/>
        <w:right w:val="none" w:sz="0" w:space="0" w:color="auto"/>
      </w:divBdr>
      <w:divsChild>
        <w:div w:id="1801537325">
          <w:marLeft w:val="0"/>
          <w:marRight w:val="0"/>
          <w:marTop w:val="0"/>
          <w:marBottom w:val="0"/>
          <w:divBdr>
            <w:top w:val="none" w:sz="0" w:space="0" w:color="auto"/>
            <w:left w:val="none" w:sz="0" w:space="0" w:color="auto"/>
            <w:bottom w:val="none" w:sz="0" w:space="0" w:color="auto"/>
            <w:right w:val="none" w:sz="0" w:space="0" w:color="auto"/>
          </w:divBdr>
        </w:div>
      </w:divsChild>
    </w:div>
    <w:div w:id="1023022211">
      <w:bodyDiv w:val="1"/>
      <w:marLeft w:val="0"/>
      <w:marRight w:val="0"/>
      <w:marTop w:val="0"/>
      <w:marBottom w:val="0"/>
      <w:divBdr>
        <w:top w:val="none" w:sz="0" w:space="0" w:color="auto"/>
        <w:left w:val="none" w:sz="0" w:space="0" w:color="auto"/>
        <w:bottom w:val="none" w:sz="0" w:space="0" w:color="auto"/>
        <w:right w:val="none" w:sz="0" w:space="0" w:color="auto"/>
      </w:divBdr>
    </w:div>
    <w:div w:id="1097873421">
      <w:bodyDiv w:val="1"/>
      <w:marLeft w:val="0"/>
      <w:marRight w:val="0"/>
      <w:marTop w:val="0"/>
      <w:marBottom w:val="0"/>
      <w:divBdr>
        <w:top w:val="none" w:sz="0" w:space="0" w:color="auto"/>
        <w:left w:val="none" w:sz="0" w:space="0" w:color="auto"/>
        <w:bottom w:val="none" w:sz="0" w:space="0" w:color="auto"/>
        <w:right w:val="none" w:sz="0" w:space="0" w:color="auto"/>
      </w:divBdr>
      <w:divsChild>
        <w:div w:id="56899876">
          <w:marLeft w:val="0"/>
          <w:marRight w:val="0"/>
          <w:marTop w:val="0"/>
          <w:marBottom w:val="0"/>
          <w:divBdr>
            <w:top w:val="none" w:sz="0" w:space="0" w:color="auto"/>
            <w:left w:val="none" w:sz="0" w:space="0" w:color="auto"/>
            <w:bottom w:val="none" w:sz="0" w:space="0" w:color="auto"/>
            <w:right w:val="none" w:sz="0" w:space="0" w:color="auto"/>
          </w:divBdr>
        </w:div>
      </w:divsChild>
    </w:div>
    <w:div w:id="1103959140">
      <w:bodyDiv w:val="1"/>
      <w:marLeft w:val="0"/>
      <w:marRight w:val="0"/>
      <w:marTop w:val="0"/>
      <w:marBottom w:val="0"/>
      <w:divBdr>
        <w:top w:val="none" w:sz="0" w:space="0" w:color="auto"/>
        <w:left w:val="none" w:sz="0" w:space="0" w:color="auto"/>
        <w:bottom w:val="none" w:sz="0" w:space="0" w:color="auto"/>
        <w:right w:val="none" w:sz="0" w:space="0" w:color="auto"/>
      </w:divBdr>
      <w:divsChild>
        <w:div w:id="491027589">
          <w:marLeft w:val="0"/>
          <w:marRight w:val="0"/>
          <w:marTop w:val="0"/>
          <w:marBottom w:val="0"/>
          <w:divBdr>
            <w:top w:val="none" w:sz="0" w:space="0" w:color="auto"/>
            <w:left w:val="none" w:sz="0" w:space="0" w:color="auto"/>
            <w:bottom w:val="none" w:sz="0" w:space="0" w:color="auto"/>
            <w:right w:val="none" w:sz="0" w:space="0" w:color="auto"/>
          </w:divBdr>
        </w:div>
        <w:div w:id="498083641">
          <w:marLeft w:val="0"/>
          <w:marRight w:val="0"/>
          <w:marTop w:val="240"/>
          <w:marBottom w:val="240"/>
          <w:divBdr>
            <w:top w:val="none" w:sz="0" w:space="0" w:color="auto"/>
            <w:left w:val="none" w:sz="0" w:space="0" w:color="auto"/>
            <w:bottom w:val="none" w:sz="0" w:space="0" w:color="auto"/>
            <w:right w:val="none" w:sz="0" w:space="0" w:color="auto"/>
          </w:divBdr>
        </w:div>
        <w:div w:id="600799844">
          <w:marLeft w:val="0"/>
          <w:marRight w:val="0"/>
          <w:marTop w:val="0"/>
          <w:marBottom w:val="0"/>
          <w:divBdr>
            <w:top w:val="none" w:sz="0" w:space="0" w:color="auto"/>
            <w:left w:val="none" w:sz="0" w:space="0" w:color="auto"/>
            <w:bottom w:val="none" w:sz="0" w:space="0" w:color="auto"/>
            <w:right w:val="none" w:sz="0" w:space="0" w:color="auto"/>
          </w:divBdr>
        </w:div>
        <w:div w:id="811874276">
          <w:marLeft w:val="0"/>
          <w:marRight w:val="0"/>
          <w:marTop w:val="0"/>
          <w:marBottom w:val="0"/>
          <w:divBdr>
            <w:top w:val="none" w:sz="0" w:space="0" w:color="auto"/>
            <w:left w:val="none" w:sz="0" w:space="0" w:color="auto"/>
            <w:bottom w:val="none" w:sz="0" w:space="0" w:color="auto"/>
            <w:right w:val="none" w:sz="0" w:space="0" w:color="auto"/>
          </w:divBdr>
        </w:div>
        <w:div w:id="870804466">
          <w:marLeft w:val="0"/>
          <w:marRight w:val="0"/>
          <w:marTop w:val="0"/>
          <w:marBottom w:val="0"/>
          <w:divBdr>
            <w:top w:val="none" w:sz="0" w:space="0" w:color="auto"/>
            <w:left w:val="none" w:sz="0" w:space="0" w:color="auto"/>
            <w:bottom w:val="none" w:sz="0" w:space="0" w:color="auto"/>
            <w:right w:val="none" w:sz="0" w:space="0" w:color="auto"/>
          </w:divBdr>
        </w:div>
        <w:div w:id="1165441949">
          <w:marLeft w:val="0"/>
          <w:marRight w:val="0"/>
          <w:marTop w:val="0"/>
          <w:marBottom w:val="0"/>
          <w:divBdr>
            <w:top w:val="none" w:sz="0" w:space="0" w:color="auto"/>
            <w:left w:val="none" w:sz="0" w:space="0" w:color="auto"/>
            <w:bottom w:val="none" w:sz="0" w:space="0" w:color="auto"/>
            <w:right w:val="none" w:sz="0" w:space="0" w:color="auto"/>
          </w:divBdr>
        </w:div>
        <w:div w:id="1174105958">
          <w:marLeft w:val="0"/>
          <w:marRight w:val="0"/>
          <w:marTop w:val="240"/>
          <w:marBottom w:val="240"/>
          <w:divBdr>
            <w:top w:val="none" w:sz="0" w:space="0" w:color="auto"/>
            <w:left w:val="none" w:sz="0" w:space="0" w:color="auto"/>
            <w:bottom w:val="none" w:sz="0" w:space="0" w:color="auto"/>
            <w:right w:val="none" w:sz="0" w:space="0" w:color="auto"/>
          </w:divBdr>
        </w:div>
        <w:div w:id="1192765140">
          <w:marLeft w:val="0"/>
          <w:marRight w:val="0"/>
          <w:marTop w:val="0"/>
          <w:marBottom w:val="0"/>
          <w:divBdr>
            <w:top w:val="none" w:sz="0" w:space="0" w:color="auto"/>
            <w:left w:val="none" w:sz="0" w:space="0" w:color="auto"/>
            <w:bottom w:val="none" w:sz="0" w:space="0" w:color="auto"/>
            <w:right w:val="none" w:sz="0" w:space="0" w:color="auto"/>
          </w:divBdr>
        </w:div>
        <w:div w:id="1472013771">
          <w:marLeft w:val="0"/>
          <w:marRight w:val="0"/>
          <w:marTop w:val="0"/>
          <w:marBottom w:val="0"/>
          <w:divBdr>
            <w:top w:val="none" w:sz="0" w:space="0" w:color="auto"/>
            <w:left w:val="none" w:sz="0" w:space="0" w:color="auto"/>
            <w:bottom w:val="none" w:sz="0" w:space="0" w:color="auto"/>
            <w:right w:val="none" w:sz="0" w:space="0" w:color="auto"/>
          </w:divBdr>
        </w:div>
        <w:div w:id="1656059747">
          <w:marLeft w:val="0"/>
          <w:marRight w:val="0"/>
          <w:marTop w:val="0"/>
          <w:marBottom w:val="0"/>
          <w:divBdr>
            <w:top w:val="none" w:sz="0" w:space="0" w:color="auto"/>
            <w:left w:val="none" w:sz="0" w:space="0" w:color="auto"/>
            <w:bottom w:val="none" w:sz="0" w:space="0" w:color="auto"/>
            <w:right w:val="none" w:sz="0" w:space="0" w:color="auto"/>
          </w:divBdr>
        </w:div>
        <w:div w:id="1782604005">
          <w:marLeft w:val="0"/>
          <w:marRight w:val="0"/>
          <w:marTop w:val="0"/>
          <w:marBottom w:val="0"/>
          <w:divBdr>
            <w:top w:val="none" w:sz="0" w:space="0" w:color="auto"/>
            <w:left w:val="none" w:sz="0" w:space="0" w:color="auto"/>
            <w:bottom w:val="none" w:sz="0" w:space="0" w:color="auto"/>
            <w:right w:val="none" w:sz="0" w:space="0" w:color="auto"/>
          </w:divBdr>
        </w:div>
        <w:div w:id="2048722450">
          <w:marLeft w:val="0"/>
          <w:marRight w:val="0"/>
          <w:marTop w:val="0"/>
          <w:marBottom w:val="0"/>
          <w:divBdr>
            <w:top w:val="none" w:sz="0" w:space="0" w:color="auto"/>
            <w:left w:val="none" w:sz="0" w:space="0" w:color="auto"/>
            <w:bottom w:val="none" w:sz="0" w:space="0" w:color="auto"/>
            <w:right w:val="none" w:sz="0" w:space="0" w:color="auto"/>
          </w:divBdr>
        </w:div>
        <w:div w:id="2103641860">
          <w:marLeft w:val="0"/>
          <w:marRight w:val="0"/>
          <w:marTop w:val="0"/>
          <w:marBottom w:val="0"/>
          <w:divBdr>
            <w:top w:val="none" w:sz="0" w:space="0" w:color="auto"/>
            <w:left w:val="none" w:sz="0" w:space="0" w:color="auto"/>
            <w:bottom w:val="none" w:sz="0" w:space="0" w:color="auto"/>
            <w:right w:val="none" w:sz="0" w:space="0" w:color="auto"/>
          </w:divBdr>
        </w:div>
        <w:div w:id="2141260064">
          <w:marLeft w:val="0"/>
          <w:marRight w:val="0"/>
          <w:marTop w:val="0"/>
          <w:marBottom w:val="0"/>
          <w:divBdr>
            <w:top w:val="none" w:sz="0" w:space="0" w:color="auto"/>
            <w:left w:val="none" w:sz="0" w:space="0" w:color="auto"/>
            <w:bottom w:val="none" w:sz="0" w:space="0" w:color="auto"/>
            <w:right w:val="none" w:sz="0" w:space="0" w:color="auto"/>
          </w:divBdr>
        </w:div>
      </w:divsChild>
    </w:div>
    <w:div w:id="1210532643">
      <w:bodyDiv w:val="1"/>
      <w:marLeft w:val="0"/>
      <w:marRight w:val="0"/>
      <w:marTop w:val="0"/>
      <w:marBottom w:val="0"/>
      <w:divBdr>
        <w:top w:val="none" w:sz="0" w:space="0" w:color="auto"/>
        <w:left w:val="none" w:sz="0" w:space="0" w:color="auto"/>
        <w:bottom w:val="none" w:sz="0" w:space="0" w:color="auto"/>
        <w:right w:val="none" w:sz="0" w:space="0" w:color="auto"/>
      </w:divBdr>
      <w:divsChild>
        <w:div w:id="737628528">
          <w:marLeft w:val="0"/>
          <w:marRight w:val="0"/>
          <w:marTop w:val="0"/>
          <w:marBottom w:val="0"/>
          <w:divBdr>
            <w:top w:val="none" w:sz="0" w:space="0" w:color="auto"/>
            <w:left w:val="none" w:sz="0" w:space="0" w:color="auto"/>
            <w:bottom w:val="none" w:sz="0" w:space="0" w:color="auto"/>
            <w:right w:val="none" w:sz="0" w:space="0" w:color="auto"/>
          </w:divBdr>
        </w:div>
      </w:divsChild>
    </w:div>
    <w:div w:id="1212501308">
      <w:bodyDiv w:val="1"/>
      <w:marLeft w:val="0"/>
      <w:marRight w:val="0"/>
      <w:marTop w:val="0"/>
      <w:marBottom w:val="0"/>
      <w:divBdr>
        <w:top w:val="none" w:sz="0" w:space="0" w:color="auto"/>
        <w:left w:val="none" w:sz="0" w:space="0" w:color="auto"/>
        <w:bottom w:val="none" w:sz="0" w:space="0" w:color="auto"/>
        <w:right w:val="none" w:sz="0" w:space="0" w:color="auto"/>
      </w:divBdr>
      <w:divsChild>
        <w:div w:id="1558739018">
          <w:marLeft w:val="0"/>
          <w:marRight w:val="0"/>
          <w:marTop w:val="0"/>
          <w:marBottom w:val="0"/>
          <w:divBdr>
            <w:top w:val="none" w:sz="0" w:space="0" w:color="auto"/>
            <w:left w:val="none" w:sz="0" w:space="0" w:color="auto"/>
            <w:bottom w:val="none" w:sz="0" w:space="0" w:color="auto"/>
            <w:right w:val="none" w:sz="0" w:space="0" w:color="auto"/>
          </w:divBdr>
          <w:divsChild>
            <w:div w:id="844707242">
              <w:marLeft w:val="0"/>
              <w:marRight w:val="0"/>
              <w:marTop w:val="0"/>
              <w:marBottom w:val="0"/>
              <w:divBdr>
                <w:top w:val="none" w:sz="0" w:space="0" w:color="auto"/>
                <w:left w:val="none" w:sz="0" w:space="0" w:color="auto"/>
                <w:bottom w:val="none" w:sz="0" w:space="0" w:color="auto"/>
                <w:right w:val="none" w:sz="0" w:space="0" w:color="auto"/>
              </w:divBdr>
              <w:divsChild>
                <w:div w:id="1687755355">
                  <w:marLeft w:val="0"/>
                  <w:marRight w:val="0"/>
                  <w:marTop w:val="0"/>
                  <w:marBottom w:val="0"/>
                  <w:divBdr>
                    <w:top w:val="none" w:sz="0" w:space="0" w:color="auto"/>
                    <w:left w:val="none" w:sz="0" w:space="0" w:color="auto"/>
                    <w:bottom w:val="none" w:sz="0" w:space="0" w:color="auto"/>
                    <w:right w:val="none" w:sz="0" w:space="0" w:color="auto"/>
                  </w:divBdr>
                  <w:divsChild>
                    <w:div w:id="2019429693">
                      <w:marLeft w:val="0"/>
                      <w:marRight w:val="0"/>
                      <w:marTop w:val="0"/>
                      <w:marBottom w:val="0"/>
                      <w:divBdr>
                        <w:top w:val="none" w:sz="0" w:space="0" w:color="auto"/>
                        <w:left w:val="none" w:sz="0" w:space="0" w:color="auto"/>
                        <w:bottom w:val="none" w:sz="0" w:space="0" w:color="auto"/>
                        <w:right w:val="none" w:sz="0" w:space="0" w:color="auto"/>
                      </w:divBdr>
                      <w:divsChild>
                        <w:div w:id="313491311">
                          <w:marLeft w:val="0"/>
                          <w:marRight w:val="0"/>
                          <w:marTop w:val="0"/>
                          <w:marBottom w:val="0"/>
                          <w:divBdr>
                            <w:top w:val="none" w:sz="0" w:space="0" w:color="auto"/>
                            <w:left w:val="none" w:sz="0" w:space="0" w:color="auto"/>
                            <w:bottom w:val="none" w:sz="0" w:space="0" w:color="auto"/>
                            <w:right w:val="none" w:sz="0" w:space="0" w:color="auto"/>
                          </w:divBdr>
                          <w:divsChild>
                            <w:div w:id="149306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181208">
      <w:bodyDiv w:val="1"/>
      <w:marLeft w:val="0"/>
      <w:marRight w:val="0"/>
      <w:marTop w:val="0"/>
      <w:marBottom w:val="0"/>
      <w:divBdr>
        <w:top w:val="none" w:sz="0" w:space="0" w:color="auto"/>
        <w:left w:val="none" w:sz="0" w:space="0" w:color="auto"/>
        <w:bottom w:val="none" w:sz="0" w:space="0" w:color="auto"/>
        <w:right w:val="none" w:sz="0" w:space="0" w:color="auto"/>
      </w:divBdr>
      <w:divsChild>
        <w:div w:id="1403796172">
          <w:marLeft w:val="0"/>
          <w:marRight w:val="0"/>
          <w:marTop w:val="0"/>
          <w:marBottom w:val="0"/>
          <w:divBdr>
            <w:top w:val="none" w:sz="0" w:space="0" w:color="auto"/>
            <w:left w:val="none" w:sz="0" w:space="0" w:color="auto"/>
            <w:bottom w:val="none" w:sz="0" w:space="0" w:color="auto"/>
            <w:right w:val="none" w:sz="0" w:space="0" w:color="auto"/>
          </w:divBdr>
          <w:divsChild>
            <w:div w:id="3360602">
              <w:marLeft w:val="0"/>
              <w:marRight w:val="0"/>
              <w:marTop w:val="0"/>
              <w:marBottom w:val="0"/>
              <w:divBdr>
                <w:top w:val="none" w:sz="0" w:space="0" w:color="auto"/>
                <w:left w:val="none" w:sz="0" w:space="0" w:color="auto"/>
                <w:bottom w:val="none" w:sz="0" w:space="0" w:color="auto"/>
                <w:right w:val="none" w:sz="0" w:space="0" w:color="auto"/>
              </w:divBdr>
              <w:divsChild>
                <w:div w:id="816144250">
                  <w:marLeft w:val="0"/>
                  <w:marRight w:val="0"/>
                  <w:marTop w:val="0"/>
                  <w:marBottom w:val="0"/>
                  <w:divBdr>
                    <w:top w:val="none" w:sz="0" w:space="0" w:color="auto"/>
                    <w:left w:val="none" w:sz="0" w:space="0" w:color="auto"/>
                    <w:bottom w:val="none" w:sz="0" w:space="0" w:color="auto"/>
                    <w:right w:val="none" w:sz="0" w:space="0" w:color="auto"/>
                  </w:divBdr>
                  <w:divsChild>
                    <w:div w:id="1480999515">
                      <w:marLeft w:val="0"/>
                      <w:marRight w:val="0"/>
                      <w:marTop w:val="0"/>
                      <w:marBottom w:val="0"/>
                      <w:divBdr>
                        <w:top w:val="none" w:sz="0" w:space="0" w:color="auto"/>
                        <w:left w:val="none" w:sz="0" w:space="0" w:color="auto"/>
                        <w:bottom w:val="none" w:sz="0" w:space="0" w:color="auto"/>
                        <w:right w:val="none" w:sz="0" w:space="0" w:color="auto"/>
                      </w:divBdr>
                      <w:divsChild>
                        <w:div w:id="1012953822">
                          <w:marLeft w:val="0"/>
                          <w:marRight w:val="0"/>
                          <w:marTop w:val="0"/>
                          <w:marBottom w:val="0"/>
                          <w:divBdr>
                            <w:top w:val="none" w:sz="0" w:space="0" w:color="auto"/>
                            <w:left w:val="none" w:sz="0" w:space="0" w:color="auto"/>
                            <w:bottom w:val="none" w:sz="0" w:space="0" w:color="auto"/>
                            <w:right w:val="none" w:sz="0" w:space="0" w:color="auto"/>
                          </w:divBdr>
                          <w:divsChild>
                            <w:div w:id="194461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3648810">
      <w:bodyDiv w:val="1"/>
      <w:marLeft w:val="0"/>
      <w:marRight w:val="0"/>
      <w:marTop w:val="0"/>
      <w:marBottom w:val="0"/>
      <w:divBdr>
        <w:top w:val="none" w:sz="0" w:space="0" w:color="auto"/>
        <w:left w:val="none" w:sz="0" w:space="0" w:color="auto"/>
        <w:bottom w:val="none" w:sz="0" w:space="0" w:color="auto"/>
        <w:right w:val="none" w:sz="0" w:space="0" w:color="auto"/>
      </w:divBdr>
    </w:div>
    <w:div w:id="1959141080">
      <w:bodyDiv w:val="1"/>
      <w:marLeft w:val="0"/>
      <w:marRight w:val="0"/>
      <w:marTop w:val="0"/>
      <w:marBottom w:val="0"/>
      <w:divBdr>
        <w:top w:val="none" w:sz="0" w:space="0" w:color="auto"/>
        <w:left w:val="none" w:sz="0" w:space="0" w:color="auto"/>
        <w:bottom w:val="none" w:sz="0" w:space="0" w:color="auto"/>
        <w:right w:val="none" w:sz="0" w:space="0" w:color="auto"/>
      </w:divBdr>
    </w:div>
    <w:div w:id="1984001791">
      <w:bodyDiv w:val="1"/>
      <w:marLeft w:val="0"/>
      <w:marRight w:val="0"/>
      <w:marTop w:val="0"/>
      <w:marBottom w:val="0"/>
      <w:divBdr>
        <w:top w:val="none" w:sz="0" w:space="0" w:color="auto"/>
        <w:left w:val="none" w:sz="0" w:space="0" w:color="auto"/>
        <w:bottom w:val="none" w:sz="0" w:space="0" w:color="auto"/>
        <w:right w:val="none" w:sz="0" w:space="0" w:color="auto"/>
      </w:divBdr>
      <w:divsChild>
        <w:div w:id="37249124">
          <w:marLeft w:val="0"/>
          <w:marRight w:val="0"/>
          <w:marTop w:val="0"/>
          <w:marBottom w:val="0"/>
          <w:divBdr>
            <w:top w:val="none" w:sz="0" w:space="0" w:color="auto"/>
            <w:left w:val="none" w:sz="0" w:space="0" w:color="auto"/>
            <w:bottom w:val="none" w:sz="0" w:space="0" w:color="auto"/>
            <w:right w:val="none" w:sz="0" w:space="0" w:color="auto"/>
          </w:divBdr>
          <w:divsChild>
            <w:div w:id="1507787726">
              <w:marLeft w:val="0"/>
              <w:marRight w:val="0"/>
              <w:marTop w:val="0"/>
              <w:marBottom w:val="0"/>
              <w:divBdr>
                <w:top w:val="none" w:sz="0" w:space="0" w:color="auto"/>
                <w:left w:val="none" w:sz="0" w:space="0" w:color="auto"/>
                <w:bottom w:val="none" w:sz="0" w:space="0" w:color="auto"/>
                <w:right w:val="none" w:sz="0" w:space="0" w:color="auto"/>
              </w:divBdr>
              <w:divsChild>
                <w:div w:id="603809401">
                  <w:marLeft w:val="0"/>
                  <w:marRight w:val="0"/>
                  <w:marTop w:val="0"/>
                  <w:marBottom w:val="0"/>
                  <w:divBdr>
                    <w:top w:val="none" w:sz="0" w:space="0" w:color="auto"/>
                    <w:left w:val="none" w:sz="0" w:space="0" w:color="auto"/>
                    <w:bottom w:val="none" w:sz="0" w:space="0" w:color="auto"/>
                    <w:right w:val="none" w:sz="0" w:space="0" w:color="auto"/>
                  </w:divBdr>
                  <w:divsChild>
                    <w:div w:id="873616144">
                      <w:marLeft w:val="0"/>
                      <w:marRight w:val="0"/>
                      <w:marTop w:val="0"/>
                      <w:marBottom w:val="0"/>
                      <w:divBdr>
                        <w:top w:val="none" w:sz="0" w:space="0" w:color="auto"/>
                        <w:left w:val="none" w:sz="0" w:space="0" w:color="auto"/>
                        <w:bottom w:val="none" w:sz="0" w:space="0" w:color="auto"/>
                        <w:right w:val="none" w:sz="0" w:space="0" w:color="auto"/>
                      </w:divBdr>
                      <w:divsChild>
                        <w:div w:id="1276330503">
                          <w:marLeft w:val="0"/>
                          <w:marRight w:val="0"/>
                          <w:marTop w:val="0"/>
                          <w:marBottom w:val="0"/>
                          <w:divBdr>
                            <w:top w:val="none" w:sz="0" w:space="0" w:color="auto"/>
                            <w:left w:val="none" w:sz="0" w:space="0" w:color="auto"/>
                            <w:bottom w:val="none" w:sz="0" w:space="0" w:color="auto"/>
                            <w:right w:val="none" w:sz="0" w:space="0" w:color="auto"/>
                          </w:divBdr>
                          <w:divsChild>
                            <w:div w:id="159851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25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enkeller.org/resources/types-of-hearing-loss/" TargetMode="External"/><Relationship Id="rId13" Type="http://schemas.openxmlformats.org/officeDocument/2006/relationships/comments" Target="comments.xml"/><Relationship Id="rId18" Type="http://schemas.openxmlformats.org/officeDocument/2006/relationships/image" Target="media/image7.png"/><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styles" Target="styles.xml"/><Relationship Id="rId16" Type="http://schemas.microsoft.com/office/2018/08/relationships/commentsExtensible" Target="commentsExtensible.xml"/><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ww.helenkeller.org/courses/audiological-considerations-for-people-with-dual-sensory-loss/" TargetMode="External"/><Relationship Id="rId5" Type="http://schemas.openxmlformats.org/officeDocument/2006/relationships/footnotes" Target="footnotes.xml"/><Relationship Id="rId15" Type="http://schemas.microsoft.com/office/2016/09/relationships/commentsIds" Target="commentsIds.xml"/><Relationship Id="rId23" Type="http://schemas.openxmlformats.org/officeDocument/2006/relationships/hyperlink" Target="https://learn.helenkeller.org/mod/page/view.php?id=2696" TargetMode="External"/><Relationship Id="rId10" Type="http://schemas.openxmlformats.org/officeDocument/2006/relationships/image" Target="media/image3.png"/><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11/relationships/commentsExtended" Target="commentsExtended.xml"/><Relationship Id="rId22" Type="http://schemas.openxmlformats.org/officeDocument/2006/relationships/image" Target="media/image11.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755</Words>
  <Characters>4307</Characters>
  <Application>Microsoft Office Word</Application>
  <DocSecurity>0</DocSecurity>
  <Lines>35</Lines>
  <Paragraphs>10</Paragraphs>
  <ScaleCrop>false</ScaleCrop>
  <Company/>
  <LinksUpToDate>false</LinksUpToDate>
  <CharactersWithSpaces>5052</CharactersWithSpaces>
  <SharedDoc>false</SharedDoc>
  <HLinks>
    <vt:vector size="24" baseType="variant">
      <vt:variant>
        <vt:i4>6422587</vt:i4>
      </vt:variant>
      <vt:variant>
        <vt:i4>9</vt:i4>
      </vt:variant>
      <vt:variant>
        <vt:i4>0</vt:i4>
      </vt:variant>
      <vt:variant>
        <vt:i4>5</vt:i4>
      </vt:variant>
      <vt:variant>
        <vt:lpwstr>https://www.helenkeller.org/courses/audiological-considerations-for-people-with-dual-sensory-loss/</vt:lpwstr>
      </vt:variant>
      <vt:variant>
        <vt:lpwstr/>
      </vt:variant>
      <vt:variant>
        <vt:i4>6619153</vt:i4>
      </vt:variant>
      <vt:variant>
        <vt:i4>6</vt:i4>
      </vt:variant>
      <vt:variant>
        <vt:i4>0</vt:i4>
      </vt:variant>
      <vt:variant>
        <vt:i4>5</vt:i4>
      </vt:variant>
      <vt:variant>
        <vt:lpwstr>https://helenkellerservices-my.sharepoint.com/:w:/g/personal/ssullivan_helenkeller_org/EftB0dgZVMxDi_tOGJY8zy0BcQDoJT1zPIx7p-jGzBuksA?e=bsvEBx</vt:lpwstr>
      </vt:variant>
      <vt:variant>
        <vt:lpwstr/>
      </vt:variant>
      <vt:variant>
        <vt:i4>7798865</vt:i4>
      </vt:variant>
      <vt:variant>
        <vt:i4>3</vt:i4>
      </vt:variant>
      <vt:variant>
        <vt:i4>0</vt:i4>
      </vt:variant>
      <vt:variant>
        <vt:i4>5</vt:i4>
      </vt:variant>
      <vt:variant>
        <vt:lpwstr>https://helenkellerservices-my.sharepoint.com/:w:/g/personal/ssullivan_helenkeller_org/EftB0dgZVMxDi_tOGJY8zy0BcQDoJT1zPIx7p-jGzBuksA?e=Ga4wEJ</vt:lpwstr>
      </vt:variant>
      <vt:variant>
        <vt:lpwstr/>
      </vt:variant>
      <vt:variant>
        <vt:i4>720960</vt:i4>
      </vt:variant>
      <vt:variant>
        <vt:i4>0</vt:i4>
      </vt:variant>
      <vt:variant>
        <vt:i4>0</vt:i4>
      </vt:variant>
      <vt:variant>
        <vt:i4>5</vt:i4>
      </vt:variant>
      <vt:variant>
        <vt:lpwstr>https://www.helenkeller.org/resources/types-of-hearing-loss/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Sullivan</dc:creator>
  <cp:keywords/>
  <dc:description/>
  <cp:lastModifiedBy>Patricia Lynch</cp:lastModifiedBy>
  <cp:revision>2</cp:revision>
  <dcterms:created xsi:type="dcterms:W3CDTF">2025-04-16T12:28:00Z</dcterms:created>
  <dcterms:modified xsi:type="dcterms:W3CDTF">2025-04-16T12:28:00Z</dcterms:modified>
</cp:coreProperties>
</file>